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CA504" w14:textId="77777777" w:rsidR="00712F58" w:rsidRPr="002B74E0" w:rsidRDefault="00712F58" w:rsidP="00712F58">
      <w:pPr>
        <w:pStyle w:val="Bezmezer"/>
        <w:rPr>
          <w:b/>
          <w:color w:val="002060"/>
          <w:sz w:val="32"/>
          <w:szCs w:val="32"/>
        </w:rPr>
      </w:pPr>
      <w:r w:rsidRPr="002B74E0">
        <w:rPr>
          <w:b/>
          <w:color w:val="002060"/>
          <w:sz w:val="32"/>
          <w:szCs w:val="32"/>
        </w:rPr>
        <w:t>MASTERVOX</w:t>
      </w:r>
    </w:p>
    <w:p w14:paraId="4E9CA505" w14:textId="77777777" w:rsidR="00712F58" w:rsidRPr="002B74E0" w:rsidRDefault="00712F58" w:rsidP="00712F58">
      <w:pPr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2B74E0"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Inteligentní systém energetického managementu</w:t>
      </w:r>
    </w:p>
    <w:p w14:paraId="4E9CA506" w14:textId="77777777" w:rsidR="00712F58" w:rsidRDefault="00712F58" w:rsidP="00712F58">
      <w:pPr>
        <w:pStyle w:val="Bezmezer"/>
      </w:pPr>
      <w:r>
        <w:t>Výkup a zpracování odpadů a druhotných surovin spotřebovává obdobně jako jiné podnikatelské i občanské aktivity stále více energií. Existuje proto přirozený zájem na udržení nákladů na spotřebovávané energie v „rozumných“ mezích.</w:t>
      </w:r>
    </w:p>
    <w:p w14:paraId="4E9CA507" w14:textId="77777777" w:rsidR="00712F58" w:rsidRDefault="00712F58" w:rsidP="00712F58">
      <w:pPr>
        <w:pStyle w:val="Bezmezer"/>
      </w:pPr>
      <w:r w:rsidRPr="00D84416">
        <w:t xml:space="preserve">Náklady na energie </w:t>
      </w:r>
      <w:r>
        <w:t xml:space="preserve">ale </w:t>
      </w:r>
      <w:r w:rsidRPr="00D84416">
        <w:t>nejsou jenom o</w:t>
      </w:r>
      <w:r>
        <w:t xml:space="preserve"> množstvích spotřebovávaných energií, o</w:t>
      </w:r>
      <w:r w:rsidRPr="00D84416">
        <w:t xml:space="preserve"> cenících</w:t>
      </w:r>
      <w:r>
        <w:t>, jejich změnách a o přechodech mezi jejich dodavateli.</w:t>
      </w:r>
    </w:p>
    <w:p w14:paraId="4E9CA508" w14:textId="77777777" w:rsidR="00712F58" w:rsidRDefault="00712F58" w:rsidP="00712F58">
      <w:pPr>
        <w:pStyle w:val="Bezmezer"/>
      </w:pPr>
      <w:r>
        <w:t xml:space="preserve"> Kromě „běžných“ metod úspor spotřeby energií jde stále více o využívání sofistikovaných systémů řízení ( managementu ), orientovaných na optimalizaci energetické spotřeby v průběhu pracovních směn, dnů a dalších časových úseků. Ceny takových systémů ( jejich SW i HW komponentů) jsou stále uživatelsky „příznivější“ a tak se dají využívat nejen v podnikatelských objektech ale i v komunální a občanské sféře ( i v jejich kombinaci v případě společných zájmů).</w:t>
      </w:r>
    </w:p>
    <w:p w14:paraId="4E9CA509" w14:textId="77777777" w:rsidR="00712F58" w:rsidRDefault="00712F58" w:rsidP="00712F58">
      <w:pPr>
        <w:pStyle w:val="Bezmezer"/>
      </w:pPr>
      <w:r w:rsidRPr="00CC6F60">
        <w:rPr>
          <w:b/>
        </w:rPr>
        <w:t>Společnost Green Future</w:t>
      </w:r>
      <w:r>
        <w:t xml:space="preserve"> nabízí inteligentní řešení energetického managementu , </w:t>
      </w:r>
      <w:r w:rsidRPr="00874CD2">
        <w:rPr>
          <w:b/>
        </w:rPr>
        <w:t>sloužící podnikateli</w:t>
      </w:r>
      <w:r>
        <w:t xml:space="preserve"> k neustálému přísunu využitelných informací o spotřebě celé jeho společnosti, jednotlivých poboček i samostatných výrobních linek a zařízení . A také </w:t>
      </w:r>
      <w:r w:rsidRPr="00874CD2">
        <w:rPr>
          <w:b/>
        </w:rPr>
        <w:t>aplikovatelný u</w:t>
      </w:r>
      <w:r>
        <w:t xml:space="preserve"> objektů a spotřebičů </w:t>
      </w:r>
      <w:r w:rsidRPr="00874CD2">
        <w:rPr>
          <w:b/>
        </w:rPr>
        <w:t>v občanské a komunální sféře</w:t>
      </w:r>
      <w:r>
        <w:t>(správní budovy,bytové objekty, školy,obecní osvětlení)</w:t>
      </w:r>
    </w:p>
    <w:p w14:paraId="4E9CA50A" w14:textId="77777777" w:rsidR="00712F58" w:rsidRPr="00874CD2" w:rsidRDefault="00712F58" w:rsidP="00712F58">
      <w:pPr>
        <w:pStyle w:val="Bezmezer"/>
        <w:rPr>
          <w:u w:val="single"/>
        </w:rPr>
      </w:pPr>
      <w:r>
        <w:t xml:space="preserve"> </w:t>
      </w:r>
      <w:r w:rsidRPr="00874CD2">
        <w:rPr>
          <w:u w:val="single"/>
        </w:rPr>
        <w:t>Systém poskytuje především :</w:t>
      </w:r>
    </w:p>
    <w:p w14:paraId="4E9CA50B" w14:textId="77777777" w:rsidR="00712F58" w:rsidRPr="00573B17" w:rsidRDefault="00712F58" w:rsidP="00712F58">
      <w:pPr>
        <w:pStyle w:val="Bezmezer"/>
        <w:rPr>
          <w:i/>
          <w:sz w:val="20"/>
          <w:szCs w:val="20"/>
        </w:rPr>
      </w:pPr>
      <w:r w:rsidRPr="00573B17">
        <w:rPr>
          <w:i/>
          <w:sz w:val="20"/>
          <w:szCs w:val="20"/>
        </w:rPr>
        <w:t xml:space="preserve">- Přehled finančních nákladů </w:t>
      </w:r>
      <w:r>
        <w:rPr>
          <w:i/>
          <w:sz w:val="20"/>
          <w:szCs w:val="20"/>
        </w:rPr>
        <w:t>na energie (</w:t>
      </w:r>
      <w:r w:rsidRPr="00573B17">
        <w:rPr>
          <w:i/>
          <w:sz w:val="20"/>
          <w:szCs w:val="20"/>
        </w:rPr>
        <w:t>měsíčně, týdně, denně, hodinově</w:t>
      </w:r>
      <w:r>
        <w:rPr>
          <w:i/>
          <w:sz w:val="20"/>
          <w:szCs w:val="20"/>
        </w:rPr>
        <w:t>)</w:t>
      </w:r>
    </w:p>
    <w:p w14:paraId="4E9CA50C" w14:textId="77777777" w:rsidR="00712F58" w:rsidRPr="00573B17" w:rsidRDefault="00712F58" w:rsidP="00712F58">
      <w:pPr>
        <w:pStyle w:val="Bezmezer"/>
        <w:rPr>
          <w:i/>
          <w:sz w:val="20"/>
          <w:szCs w:val="20"/>
        </w:rPr>
      </w:pPr>
      <w:r w:rsidRPr="00573B17">
        <w:rPr>
          <w:i/>
          <w:sz w:val="20"/>
          <w:szCs w:val="20"/>
        </w:rPr>
        <w:t>-Sběr a bezdrátový přenos dat, odečty elektroměrů či jiných měřičů</w:t>
      </w:r>
    </w:p>
    <w:p w14:paraId="4E9CA50D" w14:textId="77777777" w:rsidR="00712F58" w:rsidRPr="00573B17" w:rsidRDefault="00712F58" w:rsidP="00712F58">
      <w:pPr>
        <w:pStyle w:val="Bezmezer"/>
        <w:rPr>
          <w:i/>
          <w:sz w:val="20"/>
          <w:szCs w:val="20"/>
        </w:rPr>
      </w:pPr>
      <w:r w:rsidRPr="00573B17">
        <w:rPr>
          <w:i/>
          <w:sz w:val="20"/>
          <w:szCs w:val="20"/>
        </w:rPr>
        <w:t>-On-line monitoring odběru energie a jeho manegement</w:t>
      </w:r>
    </w:p>
    <w:p w14:paraId="4E9CA50E" w14:textId="77777777" w:rsidR="00712F58" w:rsidRPr="00573B17" w:rsidRDefault="00712F58" w:rsidP="00712F58">
      <w:pPr>
        <w:pStyle w:val="Bezmezer"/>
        <w:rPr>
          <w:i/>
          <w:sz w:val="20"/>
          <w:szCs w:val="20"/>
        </w:rPr>
      </w:pPr>
      <w:r w:rsidRPr="00573B17">
        <w:rPr>
          <w:i/>
          <w:sz w:val="20"/>
          <w:szCs w:val="20"/>
        </w:rPr>
        <w:t>-Rozpoznání energetických ztrát</w:t>
      </w:r>
    </w:p>
    <w:p w14:paraId="4E9CA50F" w14:textId="77777777" w:rsidR="00712F58" w:rsidRPr="00573B17" w:rsidRDefault="00712F58" w:rsidP="00712F58">
      <w:pPr>
        <w:pStyle w:val="Bezmezer"/>
        <w:rPr>
          <w:i/>
          <w:sz w:val="20"/>
          <w:szCs w:val="20"/>
        </w:rPr>
      </w:pPr>
      <w:r w:rsidRPr="00573B17">
        <w:rPr>
          <w:i/>
          <w:sz w:val="20"/>
          <w:szCs w:val="20"/>
        </w:rPr>
        <w:t>-Monitoring stavů a průběhů v síti</w:t>
      </w:r>
    </w:p>
    <w:p w14:paraId="4E9CA510" w14:textId="77777777" w:rsidR="00712F58" w:rsidRPr="00573B17" w:rsidRDefault="00712F58" w:rsidP="00712F58">
      <w:pPr>
        <w:pStyle w:val="Bezmezer"/>
        <w:rPr>
          <w:i/>
          <w:sz w:val="20"/>
          <w:szCs w:val="20"/>
        </w:rPr>
      </w:pPr>
      <w:r w:rsidRPr="00573B17">
        <w:rPr>
          <w:i/>
          <w:sz w:val="20"/>
          <w:szCs w:val="20"/>
        </w:rPr>
        <w:t>-Řízení spotřeby elektrické energie</w:t>
      </w:r>
    </w:p>
    <w:p w14:paraId="4E9CA511" w14:textId="77777777" w:rsidR="00712F58" w:rsidRPr="00573B17" w:rsidRDefault="00712F58" w:rsidP="00712F58">
      <w:pPr>
        <w:pStyle w:val="Bezmezer"/>
        <w:rPr>
          <w:i/>
          <w:sz w:val="20"/>
          <w:szCs w:val="20"/>
        </w:rPr>
      </w:pPr>
      <w:r w:rsidRPr="00573B17">
        <w:rPr>
          <w:i/>
          <w:sz w:val="20"/>
          <w:szCs w:val="20"/>
        </w:rPr>
        <w:t>-Možnost dálkového připojení či odpojení odběrného místa</w:t>
      </w:r>
    </w:p>
    <w:p w14:paraId="4E9CA512" w14:textId="77777777" w:rsidR="00712F58" w:rsidRPr="00573B17" w:rsidRDefault="00712F58" w:rsidP="00712F58">
      <w:pPr>
        <w:pStyle w:val="Bezmezer"/>
        <w:rPr>
          <w:i/>
          <w:sz w:val="20"/>
          <w:szCs w:val="20"/>
        </w:rPr>
      </w:pPr>
      <w:r w:rsidRPr="00573B17">
        <w:rPr>
          <w:i/>
          <w:sz w:val="20"/>
          <w:szCs w:val="20"/>
        </w:rPr>
        <w:t>-Hlídání a řízení spotřeby na základě čtvrthodinových maxim</w:t>
      </w:r>
    </w:p>
    <w:p w14:paraId="4E9CA513" w14:textId="77777777" w:rsidR="00712F58" w:rsidRPr="00573B17" w:rsidRDefault="00712F58" w:rsidP="00712F58">
      <w:pPr>
        <w:pStyle w:val="Bezmezer"/>
        <w:rPr>
          <w:i/>
          <w:sz w:val="20"/>
          <w:szCs w:val="20"/>
        </w:rPr>
      </w:pPr>
      <w:r w:rsidRPr="00573B17">
        <w:rPr>
          <w:i/>
          <w:sz w:val="20"/>
          <w:szCs w:val="20"/>
        </w:rPr>
        <w:t>-Hlídání nezákonných odběrů</w:t>
      </w:r>
    </w:p>
    <w:p w14:paraId="4E9CA514" w14:textId="77777777" w:rsidR="00712F58" w:rsidRPr="00573B17" w:rsidRDefault="00712F58" w:rsidP="00712F58">
      <w:pPr>
        <w:pStyle w:val="Bezmezer"/>
        <w:rPr>
          <w:i/>
          <w:sz w:val="20"/>
          <w:szCs w:val="20"/>
        </w:rPr>
      </w:pPr>
      <w:r w:rsidRPr="00573B17">
        <w:rPr>
          <w:i/>
          <w:sz w:val="20"/>
          <w:szCs w:val="20"/>
        </w:rPr>
        <w:t>-Zpracování, analýza a vyúčtování získaných hodnot</w:t>
      </w:r>
    </w:p>
    <w:p w14:paraId="4E9CA515" w14:textId="77777777" w:rsidR="00712F58" w:rsidRPr="00573B17" w:rsidRDefault="00712F58" w:rsidP="00712F58">
      <w:pPr>
        <w:pStyle w:val="Bezmezer"/>
        <w:rPr>
          <w:i/>
          <w:sz w:val="20"/>
          <w:szCs w:val="20"/>
        </w:rPr>
      </w:pPr>
      <w:r w:rsidRPr="00573B17">
        <w:rPr>
          <w:i/>
          <w:sz w:val="20"/>
          <w:szCs w:val="20"/>
        </w:rPr>
        <w:t>-Spolehlivé bezdrátové přenosy dat GSM sítí-nulové rušení a libovolná vzdálenost odběrného místa</w:t>
      </w:r>
    </w:p>
    <w:p w14:paraId="4E9CA516" w14:textId="77777777" w:rsidR="00712F58" w:rsidRDefault="00712F58" w:rsidP="00712F58">
      <w:pPr>
        <w:pStyle w:val="Bezmezer"/>
      </w:pPr>
      <w:r>
        <w:t>Sbíraná data jsou zpracovávána v dodavatelském centru, uživateli jsou distribuovány řídící informace.</w:t>
      </w:r>
    </w:p>
    <w:p w14:paraId="4E9CA517" w14:textId="77777777" w:rsidR="00712F58" w:rsidRDefault="00712F58" w:rsidP="00712F58">
      <w:pPr>
        <w:pStyle w:val="Bezmezer"/>
      </w:pPr>
    </w:p>
    <w:p w14:paraId="4E9CA518" w14:textId="77777777" w:rsidR="00712F58" w:rsidRDefault="00712F58" w:rsidP="00712F58">
      <w:pPr>
        <w:pStyle w:val="Bezmezer"/>
      </w:pPr>
      <w:r w:rsidRPr="00B31607">
        <w:rPr>
          <w:b/>
        </w:rPr>
        <w:t>V komplexní verzi</w:t>
      </w:r>
      <w:r>
        <w:t xml:space="preserve"> – elektrická energie, plyn, voda, teplo- umožňuje </w:t>
      </w:r>
      <w:r w:rsidRPr="001A3496">
        <w:rPr>
          <w:b/>
        </w:rPr>
        <w:t>úspory v rozsahu 8 až 30 %.</w:t>
      </w:r>
      <w:r>
        <w:t xml:space="preserve"> Mimořádná výhodnost nabízeného řešení pomocí systému Mastervox vyplývá nejen z jeho špičkové technické úrovně, ale i za dalších nabídkových parametrů :</w:t>
      </w:r>
    </w:p>
    <w:p w14:paraId="4E9CA519" w14:textId="77777777" w:rsidR="00712F58" w:rsidRPr="00573B17" w:rsidRDefault="00712F58" w:rsidP="00712F58">
      <w:pPr>
        <w:pStyle w:val="Bezmezer"/>
        <w:numPr>
          <w:ilvl w:val="0"/>
          <w:numId w:val="1"/>
        </w:numPr>
        <w:rPr>
          <w:sz w:val="20"/>
          <w:szCs w:val="20"/>
        </w:rPr>
      </w:pPr>
      <w:r w:rsidRPr="00573B17">
        <w:rPr>
          <w:sz w:val="20"/>
          <w:szCs w:val="20"/>
        </w:rPr>
        <w:t xml:space="preserve">především je systém nabízen </w:t>
      </w:r>
      <w:r w:rsidRPr="00573B17">
        <w:rPr>
          <w:b/>
          <w:sz w:val="20"/>
          <w:szCs w:val="20"/>
        </w:rPr>
        <w:t>bez nároků na zákazníkovy investice</w:t>
      </w:r>
      <w:r w:rsidRPr="00573B17">
        <w:rPr>
          <w:sz w:val="20"/>
          <w:szCs w:val="20"/>
        </w:rPr>
        <w:t xml:space="preserve"> – SW i HW systému je </w:t>
      </w:r>
      <w:r w:rsidRPr="00573B17">
        <w:rPr>
          <w:b/>
          <w:sz w:val="20"/>
          <w:szCs w:val="20"/>
        </w:rPr>
        <w:t>pronajímán,</w:t>
      </w:r>
    </w:p>
    <w:p w14:paraId="4E9CA51A" w14:textId="77777777" w:rsidR="00712F58" w:rsidRPr="00573B17" w:rsidRDefault="00712F58" w:rsidP="00712F58">
      <w:pPr>
        <w:pStyle w:val="Bezmezer"/>
        <w:numPr>
          <w:ilvl w:val="0"/>
          <w:numId w:val="1"/>
        </w:numPr>
        <w:rPr>
          <w:sz w:val="20"/>
          <w:szCs w:val="20"/>
        </w:rPr>
      </w:pPr>
      <w:r w:rsidRPr="001A3496">
        <w:rPr>
          <w:b/>
          <w:sz w:val="20"/>
          <w:szCs w:val="20"/>
        </w:rPr>
        <w:t>pro předrealizační rozhodnutí</w:t>
      </w:r>
      <w:r w:rsidRPr="00573B17">
        <w:rPr>
          <w:sz w:val="20"/>
          <w:szCs w:val="20"/>
        </w:rPr>
        <w:t xml:space="preserve"> je nabízen strukturovaný postup :</w:t>
      </w:r>
    </w:p>
    <w:p w14:paraId="4E9CA51B" w14:textId="77777777" w:rsidR="00712F58" w:rsidRPr="00573B17" w:rsidRDefault="00712F58" w:rsidP="00712F58">
      <w:pPr>
        <w:pStyle w:val="Bezmezer"/>
        <w:rPr>
          <w:sz w:val="20"/>
          <w:szCs w:val="20"/>
        </w:rPr>
      </w:pPr>
      <w:r w:rsidRPr="00573B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</w:t>
      </w:r>
      <w:r w:rsidRPr="00573B17">
        <w:rPr>
          <w:sz w:val="20"/>
          <w:szCs w:val="20"/>
        </w:rPr>
        <w:t xml:space="preserve">1.etapa – vyhodnocení potenciální výhodnosti realizace na základě zákazníkem předaných (i   </w:t>
      </w:r>
    </w:p>
    <w:p w14:paraId="4E9CA51C" w14:textId="77777777" w:rsidR="00712F58" w:rsidRPr="00573B17" w:rsidRDefault="00712F58" w:rsidP="00712F58">
      <w:pPr>
        <w:pStyle w:val="Bezmezer"/>
        <w:rPr>
          <w:sz w:val="20"/>
          <w:szCs w:val="20"/>
        </w:rPr>
      </w:pPr>
      <w:r w:rsidRPr="00573B17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         </w:t>
      </w:r>
      <w:r w:rsidRPr="00573B17">
        <w:rPr>
          <w:sz w:val="20"/>
          <w:szCs w:val="20"/>
        </w:rPr>
        <w:t>anonymizovaných) faktur za energie,</w:t>
      </w:r>
    </w:p>
    <w:p w14:paraId="4E9CA51D" w14:textId="77777777" w:rsidR="00712F58" w:rsidRPr="00573B17" w:rsidRDefault="00712F58" w:rsidP="00712F58">
      <w:pPr>
        <w:pStyle w:val="Bezmezer"/>
        <w:rPr>
          <w:sz w:val="20"/>
          <w:szCs w:val="20"/>
        </w:rPr>
      </w:pPr>
      <w:r w:rsidRPr="00573B17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</w:t>
      </w:r>
      <w:r w:rsidRPr="00573B17">
        <w:rPr>
          <w:sz w:val="20"/>
          <w:szCs w:val="20"/>
        </w:rPr>
        <w:t>2.etapa-</w:t>
      </w:r>
      <w:r>
        <w:rPr>
          <w:sz w:val="20"/>
          <w:szCs w:val="20"/>
        </w:rPr>
        <w:t xml:space="preserve">   </w:t>
      </w:r>
      <w:r w:rsidRPr="00573B17">
        <w:rPr>
          <w:sz w:val="20"/>
          <w:szCs w:val="20"/>
        </w:rPr>
        <w:t xml:space="preserve"> osobní konzultace a předložení návrhu realizace (pokud půjde o efektivní řešení)</w:t>
      </w:r>
    </w:p>
    <w:p w14:paraId="4E9CA51E" w14:textId="77777777" w:rsidR="00712F58" w:rsidRPr="008604BC" w:rsidRDefault="00712F58" w:rsidP="00712F58">
      <w:pPr>
        <w:pStyle w:val="Bezmezer"/>
        <w:rPr>
          <w:b/>
          <w:sz w:val="20"/>
          <w:szCs w:val="20"/>
        </w:rPr>
      </w:pPr>
      <w:r w:rsidRPr="00573B17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</w:t>
      </w:r>
      <w:r w:rsidRPr="008604BC">
        <w:rPr>
          <w:b/>
          <w:sz w:val="20"/>
          <w:szCs w:val="20"/>
        </w:rPr>
        <w:t>( 1. a 2.etapa zdarma)</w:t>
      </w:r>
    </w:p>
    <w:p w14:paraId="4E9CA51F" w14:textId="77777777" w:rsidR="00712F58" w:rsidRPr="00573B17" w:rsidRDefault="00712F58" w:rsidP="00712F58">
      <w:pPr>
        <w:pStyle w:val="Bezmezer"/>
        <w:rPr>
          <w:sz w:val="20"/>
          <w:szCs w:val="20"/>
        </w:rPr>
      </w:pPr>
      <w:r w:rsidRPr="00573B17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</w:t>
      </w:r>
      <w:r w:rsidRPr="00573B17">
        <w:rPr>
          <w:sz w:val="20"/>
          <w:szCs w:val="20"/>
        </w:rPr>
        <w:t xml:space="preserve">3.etapa – </w:t>
      </w:r>
      <w:r>
        <w:rPr>
          <w:sz w:val="20"/>
          <w:szCs w:val="20"/>
        </w:rPr>
        <w:t xml:space="preserve"> </w:t>
      </w:r>
      <w:r w:rsidRPr="00573B17">
        <w:rPr>
          <w:sz w:val="20"/>
          <w:szCs w:val="20"/>
        </w:rPr>
        <w:t>smluvní zajištění projektu a realizace</w:t>
      </w:r>
    </w:p>
    <w:p w14:paraId="4E9CA520" w14:textId="77777777" w:rsidR="00712F58" w:rsidRPr="002B74E0" w:rsidRDefault="00712F58" w:rsidP="00712F58">
      <w:pPr>
        <w:pStyle w:val="Bezmezer"/>
        <w:rPr>
          <w:sz w:val="20"/>
          <w:szCs w:val="20"/>
        </w:rPr>
      </w:pPr>
      <w:r w:rsidRPr="00573B17">
        <w:rPr>
          <w:sz w:val="20"/>
          <w:szCs w:val="20"/>
        </w:rPr>
        <w:t xml:space="preserve">         – </w:t>
      </w:r>
      <w:r>
        <w:rPr>
          <w:sz w:val="20"/>
          <w:szCs w:val="20"/>
        </w:rPr>
        <w:t xml:space="preserve">  </w:t>
      </w:r>
      <w:r w:rsidRPr="001A3496">
        <w:rPr>
          <w:b/>
          <w:sz w:val="20"/>
          <w:szCs w:val="20"/>
        </w:rPr>
        <w:t>rutinní zajištění provozu systému</w:t>
      </w:r>
      <w:r>
        <w:rPr>
          <w:sz w:val="20"/>
          <w:szCs w:val="20"/>
        </w:rPr>
        <w:t xml:space="preserve"> ( nezávislé na případných změnách dodavatelů energií)</w:t>
      </w:r>
    </w:p>
    <w:p w14:paraId="4E9CA521" w14:textId="77777777" w:rsidR="00712F58" w:rsidRDefault="00712F58" w:rsidP="00712F58">
      <w:pPr>
        <w:pStyle w:val="Bezmezer"/>
        <w:rPr>
          <w:b/>
          <w:sz w:val="20"/>
          <w:szCs w:val="20"/>
        </w:rPr>
      </w:pPr>
    </w:p>
    <w:p w14:paraId="4E9CA522" w14:textId="77777777" w:rsidR="00712F58" w:rsidRPr="000E2CF7" w:rsidRDefault="00712F58" w:rsidP="00712F58">
      <w:pPr>
        <w:pStyle w:val="Bezmezer"/>
        <w:rPr>
          <w:b/>
          <w:sz w:val="20"/>
          <w:szCs w:val="20"/>
        </w:rPr>
      </w:pPr>
      <w:r w:rsidRPr="000E2CF7">
        <w:rPr>
          <w:b/>
          <w:sz w:val="20"/>
          <w:szCs w:val="20"/>
        </w:rPr>
        <w:t>Průměrné náklady na využití sy</w:t>
      </w:r>
      <w:r>
        <w:rPr>
          <w:b/>
          <w:sz w:val="20"/>
          <w:szCs w:val="20"/>
        </w:rPr>
        <w:t xml:space="preserve">stému  představují přibližně 30 až 70 </w:t>
      </w:r>
      <w:r w:rsidRPr="000E2CF7">
        <w:rPr>
          <w:b/>
          <w:sz w:val="20"/>
          <w:szCs w:val="20"/>
        </w:rPr>
        <w:t xml:space="preserve">% </w:t>
      </w:r>
      <w:r>
        <w:rPr>
          <w:b/>
          <w:sz w:val="20"/>
          <w:szCs w:val="20"/>
        </w:rPr>
        <w:t xml:space="preserve"> z dosahovaných úspor .</w:t>
      </w:r>
      <w:r w:rsidRPr="000E2CF7">
        <w:rPr>
          <w:b/>
          <w:sz w:val="20"/>
          <w:szCs w:val="20"/>
        </w:rPr>
        <w:t xml:space="preserve"> </w:t>
      </w:r>
    </w:p>
    <w:p w14:paraId="4E9CA523" w14:textId="77777777" w:rsidR="00712F58" w:rsidRPr="00790714" w:rsidRDefault="00712F58" w:rsidP="00712F58">
      <w:pPr>
        <w:pStyle w:val="Bezmezer"/>
        <w:rPr>
          <w:color w:val="FF0000"/>
        </w:rPr>
      </w:pPr>
    </w:p>
    <w:p w14:paraId="4E9CA524" w14:textId="77777777" w:rsidR="00712F58" w:rsidRDefault="00712F58" w:rsidP="00712F58">
      <w:pPr>
        <w:pStyle w:val="Bezmezer"/>
      </w:pPr>
      <w:r>
        <w:t xml:space="preserve">Orientační schema systému je na následujících obr. </w:t>
      </w:r>
    </w:p>
    <w:p w14:paraId="4E9CA525" w14:textId="77777777" w:rsidR="00712F58" w:rsidRDefault="00712F58" w:rsidP="00712F58">
      <w:pPr>
        <w:pStyle w:val="Bezmezer"/>
      </w:pPr>
      <w:r>
        <w:t>Společnost Green Future také nabízí zdarma individuální i skupinové instruktáže a konzultace k nabízenému systému přizpůsobenou specifickým  podmínkám zájemců</w:t>
      </w:r>
    </w:p>
    <w:p w14:paraId="4E9CA526" w14:textId="77777777" w:rsidR="00712F58" w:rsidRDefault="00712F58" w:rsidP="00712F58">
      <w:pPr>
        <w:pStyle w:val="Bezmezer"/>
      </w:pPr>
    </w:p>
    <w:p w14:paraId="4E9CA527" w14:textId="77777777" w:rsidR="00712F58" w:rsidRPr="00573B17" w:rsidRDefault="00712F58" w:rsidP="00712F58">
      <w:pPr>
        <w:pStyle w:val="Bezmezer"/>
        <w:rPr>
          <w:i/>
        </w:rPr>
      </w:pPr>
      <w:r w:rsidRPr="00573B17">
        <w:rPr>
          <w:i/>
        </w:rPr>
        <w:t>Kontaktní místo : GREEN FUTURE –komerční aplikace environmentálních systémů</w:t>
      </w:r>
    </w:p>
    <w:p w14:paraId="4E9CA528" w14:textId="77777777" w:rsidR="00712F58" w:rsidRPr="00573B17" w:rsidRDefault="00712F58" w:rsidP="00712F58">
      <w:pPr>
        <w:pStyle w:val="Bezmezer"/>
        <w:rPr>
          <w:i/>
        </w:rPr>
      </w:pPr>
      <w:r w:rsidRPr="00573B17">
        <w:rPr>
          <w:i/>
        </w:rPr>
        <w:t xml:space="preserve">                                Petr Žídek – koordinátor projektů</w:t>
      </w:r>
    </w:p>
    <w:p w14:paraId="4E9CA529" w14:textId="77777777" w:rsidR="00712F58" w:rsidRPr="00573B17" w:rsidRDefault="00712F58" w:rsidP="00712F58">
      <w:pPr>
        <w:pStyle w:val="Bezmezer"/>
        <w:rPr>
          <w:i/>
        </w:rPr>
      </w:pPr>
      <w:r w:rsidRPr="00573B17">
        <w:rPr>
          <w:i/>
        </w:rPr>
        <w:t xml:space="preserve">                                 zwo.invest@gmail.com</w:t>
      </w:r>
    </w:p>
    <w:p w14:paraId="4E9CA52B" w14:textId="59F79437" w:rsidR="00712F58" w:rsidRDefault="00712F58" w:rsidP="00DB1E85">
      <w:pPr>
        <w:pStyle w:val="Bezmezer"/>
      </w:pPr>
      <w:r w:rsidRPr="00573B17">
        <w:rPr>
          <w:i/>
        </w:rPr>
        <w:t xml:space="preserve">                                 +420777393990</w:t>
      </w:r>
      <w:bookmarkStart w:id="0" w:name="_GoBack"/>
      <w:bookmarkEnd w:id="0"/>
    </w:p>
    <w:sectPr w:rsidR="00712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C3C19"/>
    <w:multiLevelType w:val="hybridMultilevel"/>
    <w:tmpl w:val="961E78E8"/>
    <w:lvl w:ilvl="0" w:tplc="27880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19"/>
    <w:rsid w:val="00342025"/>
    <w:rsid w:val="00712F58"/>
    <w:rsid w:val="00DB1E85"/>
    <w:rsid w:val="00EC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A504"/>
  <w15:docId w15:val="{C181BD14-A343-4883-A9E8-4211EF61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12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</dc:creator>
  <cp:lastModifiedBy>Petr Miller</cp:lastModifiedBy>
  <cp:revision>3</cp:revision>
  <dcterms:created xsi:type="dcterms:W3CDTF">2017-03-15T16:15:00Z</dcterms:created>
  <dcterms:modified xsi:type="dcterms:W3CDTF">2017-06-20T17:04:00Z</dcterms:modified>
</cp:coreProperties>
</file>