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BE" w:rsidRDefault="008569BE" w:rsidP="008569BE">
      <w:pPr>
        <w:pStyle w:val="Nadpis2"/>
        <w:jc w:val="both"/>
      </w:pPr>
      <w:r>
        <w:t>Příloha - Listina základních práv a svobod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>Čl. 18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>(1) Petiční právo je zaručeno; ve věcech veřejného nebo jiného společného zájmu má každý právo sám nebo s jinými se obracet na státní orgány a orgány územní samosprávy s žádostmi, návrhy a stížnostmi.</w:t>
      </w:r>
    </w:p>
    <w:p w:rsidR="008569BE" w:rsidRDefault="008569BE" w:rsidP="008569BE">
      <w:pPr>
        <w:pStyle w:val="Nadpis2"/>
        <w:jc w:val="both"/>
      </w:pPr>
      <w:r>
        <w:t xml:space="preserve">Příloha - zákon 85/1990 </w:t>
      </w:r>
      <w:proofErr w:type="spellStart"/>
      <w:r>
        <w:t>Sb</w:t>
      </w:r>
      <w:proofErr w:type="spellEnd"/>
      <w:r>
        <w:t xml:space="preserve"> . </w:t>
      </w:r>
      <w:proofErr w:type="gramStart"/>
      <w:r>
        <w:t>ze</w:t>
      </w:r>
      <w:proofErr w:type="gramEnd"/>
      <w:r>
        <w:t xml:space="preserve"> dne 27. března 1990 o právu petičním</w:t>
      </w:r>
    </w:p>
    <w:p w:rsidR="008569BE" w:rsidRDefault="008569BE" w:rsidP="008569B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8569BE" w:rsidRDefault="008569BE" w:rsidP="008569B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8569BE" w:rsidRDefault="008569BE" w:rsidP="008569BE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(1) Každý má právo sám nebo společně s jinými obracet se na státní orgány se žádostmi, návrhy a stížnostmi ve věcech veřejného nebo jiného společného zájmu, které patří do působnosti těchto orgánů (dále jen "petice"). </w:t>
      </w:r>
      <w:r>
        <w:rPr>
          <w:i/>
          <w:iCs/>
          <w:sz w:val="22"/>
          <w:szCs w:val="22"/>
        </w:rPr>
        <w:t xml:space="preserve">(poznámka: zákon umožňuje podat petici i jedinému </w:t>
      </w:r>
      <w:proofErr w:type="gramStart"/>
      <w:r>
        <w:rPr>
          <w:i/>
          <w:iCs/>
          <w:sz w:val="22"/>
          <w:szCs w:val="22"/>
        </w:rPr>
        <w:t>člověku)</w:t>
      </w:r>
      <w:r>
        <w:rPr>
          <w:i/>
          <w:iCs/>
          <w:sz w:val="22"/>
          <w:szCs w:val="22"/>
        </w:rPr>
        <w:t xml:space="preserve">                                   </w:t>
      </w:r>
      <w:r>
        <w:rPr>
          <w:b/>
          <w:bCs/>
          <w:sz w:val="22"/>
          <w:szCs w:val="22"/>
        </w:rPr>
        <w:t>§ 2</w:t>
      </w:r>
      <w:proofErr w:type="gramEnd"/>
    </w:p>
    <w:p w:rsidR="008569BE" w:rsidRDefault="008569BE" w:rsidP="008569BE">
      <w:pPr>
        <w:pStyle w:val="Zkladntext"/>
        <w:jc w:val="both"/>
      </w:pPr>
      <w:r>
        <w:t xml:space="preserve">Ve výkonu petičního práva nesmí být nikomu bráněno. Výkon tohoto práva nesmí být nikomu na újmu. </w:t>
      </w:r>
    </w:p>
    <w:p w:rsidR="008569BE" w:rsidRDefault="008569BE" w:rsidP="008569B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Petiční výbor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K sestavení petice, opatření podpisů občanů pod ni, doručení petice státnímu orgánu a jednání s ním </w:t>
      </w:r>
      <w:r>
        <w:rPr>
          <w:b/>
          <w:bCs/>
          <w:sz w:val="22"/>
          <w:szCs w:val="22"/>
        </w:rPr>
        <w:t>mohou</w:t>
      </w:r>
      <w:r>
        <w:rPr>
          <w:sz w:val="22"/>
          <w:szCs w:val="22"/>
        </w:rPr>
        <w:t xml:space="preserve"> občané vytvořit petiční výbor. </w:t>
      </w:r>
      <w:r>
        <w:rPr>
          <w:i/>
          <w:iCs/>
          <w:sz w:val="22"/>
          <w:szCs w:val="22"/>
        </w:rPr>
        <w:t>(poznámka: znamená to, že občané nemusí mít petiční výbor, pokud jej nepotřebují, například když není nutné další jednání se státním orgánem)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Členové petičního výboru jsou povinni určit osobu starší 18 let, která je bude zastupovat ve styku se státními orgány. </w:t>
      </w:r>
    </w:p>
    <w:p w:rsidR="008569BE" w:rsidRDefault="008569BE" w:rsidP="008569B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8569BE" w:rsidRDefault="008569BE" w:rsidP="008569B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Shromažďování podpisů pod petici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Občan nebo petiční výbor může každým způsobem, který neodporuje zákonu, vyzývat občany, aby petici svým podpisem podpořili. </w:t>
      </w:r>
      <w:r>
        <w:rPr>
          <w:b/>
          <w:bCs/>
          <w:sz w:val="22"/>
          <w:szCs w:val="22"/>
        </w:rPr>
        <w:t>K podpisu pod petici občan uvede své jméno, příjmení a bydliště. Musí být umožněno, aby se s obsahem petice před podpisem řádně seznámil.</w:t>
      </w:r>
      <w:r>
        <w:rPr>
          <w:sz w:val="22"/>
          <w:szCs w:val="22"/>
        </w:rPr>
        <w:t xml:space="preserve"> K podpisu nesmí být žádným způsobem nucen.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>(2) Pokud podpisové archy neobsahují text petice, musí být označeny tak, aby bylo zřejmé, jaká petice má být podpisy podpořena; dále na nich musí být uvedeno jméno, příjmení a bydliště toho, kdo petici sestavil, nebo jméno, příjmení a bydliště toho, kdo je oprávněn členy petičního výboru v této věci zastupovat.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K účelu uvedenému v odstavci 1 mohou být petice a podpisové archy vystaveny též na místech přístupných veřejnosti. </w:t>
      </w:r>
      <w:r>
        <w:rPr>
          <w:b/>
          <w:bCs/>
          <w:sz w:val="22"/>
          <w:szCs w:val="22"/>
        </w:rPr>
        <w:t>K tomu není třeba povolení státního orgánu</w:t>
      </w:r>
      <w:r>
        <w:rPr>
          <w:sz w:val="22"/>
          <w:szCs w:val="22"/>
        </w:rPr>
        <w:t>, nesmí však dojít k omezení provozu motorových a jiných vozidel a k rušení veřejného pořádku.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Shromažďováním podpisů na místě přístupném veřejnosti může být pověřena osoba, která dosáhla věku 16 let. </w:t>
      </w:r>
      <w:bookmarkStart w:id="0" w:name="_GoBack"/>
      <w:bookmarkEnd w:id="0"/>
    </w:p>
    <w:p w:rsidR="008569BE" w:rsidRDefault="008569BE" w:rsidP="008569B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8569BE" w:rsidRDefault="008569BE" w:rsidP="008569BE">
      <w:pPr>
        <w:pStyle w:val="Nadpis1"/>
        <w:jc w:val="both"/>
        <w:rPr>
          <w:sz w:val="22"/>
          <w:szCs w:val="22"/>
        </w:rPr>
      </w:pPr>
      <w:r>
        <w:rPr>
          <w:sz w:val="22"/>
          <w:szCs w:val="22"/>
        </w:rPr>
        <w:t>Podání a vyřízení petice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b/>
          <w:bCs/>
          <w:sz w:val="22"/>
          <w:szCs w:val="22"/>
        </w:rPr>
        <w:t>Petice musí být písemná</w:t>
      </w:r>
      <w:r>
        <w:rPr>
          <w:sz w:val="22"/>
          <w:szCs w:val="22"/>
        </w:rPr>
        <w:t xml:space="preserve"> a musí být pod ní </w:t>
      </w:r>
      <w:r>
        <w:rPr>
          <w:b/>
          <w:bCs/>
          <w:sz w:val="22"/>
          <w:szCs w:val="22"/>
        </w:rPr>
        <w:t>uvedeno jméno, příjmení a bydliště toho, kdo ji podává; podává-li petici petiční výbor, uvedou se jména, příjmení a bydliště všech členů výboru a jméno, příjmení a bydliště toho, kdo je oprávněn členy výboru v této věci zastupovat.</w:t>
      </w:r>
    </w:p>
    <w:p w:rsidR="008569BE" w:rsidRDefault="008569BE" w:rsidP="008569BE">
      <w:pPr>
        <w:pStyle w:val="Zkladntext"/>
        <w:jc w:val="both"/>
      </w:pPr>
      <w:r>
        <w:t>(2) Státní orgán, jemuž je petice adresována, je povinen ji přijmout. Nepatří-li věc do jeho působnosti, petici do 5 dnů postoupí příslušnému státnímu orgánu a uvědomí o tom toho, kdo petici podal.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Státní orgán, který petici přijal, je povinen její obsah posoudit a do 30 dnů písemně odpovědět tomu, kdo ji podal anebo tomu, kdo zastupuje členy petičního výboru. V odpovědi uvede stanovisko k obsahu petice a způsob jejího vyřízení. </w:t>
      </w:r>
    </w:p>
    <w:p w:rsidR="008569BE" w:rsidRDefault="008569BE" w:rsidP="008569BE">
      <w:pPr>
        <w:jc w:val="both"/>
        <w:rPr>
          <w:sz w:val="22"/>
          <w:szCs w:val="22"/>
        </w:rPr>
      </w:pPr>
    </w:p>
    <w:p w:rsidR="008569BE" w:rsidRDefault="008569BE" w:rsidP="008569BE">
      <w:pPr>
        <w:pStyle w:val="Nadpis1"/>
        <w:jc w:val="both"/>
        <w:rPr>
          <w:sz w:val="22"/>
          <w:szCs w:val="22"/>
        </w:rPr>
      </w:pPr>
      <w:r>
        <w:rPr>
          <w:sz w:val="22"/>
          <w:szCs w:val="22"/>
        </w:rPr>
        <w:t>Společná ustanovení</w:t>
      </w:r>
    </w:p>
    <w:p w:rsidR="008569BE" w:rsidRDefault="008569BE" w:rsidP="008569B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8569BE" w:rsidRDefault="008569BE" w:rsidP="008569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Ustanovení jiných právních předpisů upravující řízení před státními orgány a přijímání a vyřizování stížností, oznámení a podnětů neplatí pro přijímání a vyřizování peticí podle tohoto zákona. </w:t>
      </w:r>
    </w:p>
    <w:p w:rsidR="00F617C9" w:rsidRDefault="00F617C9"/>
    <w:sectPr w:rsidR="00F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BE"/>
    <w:rsid w:val="008569BE"/>
    <w:rsid w:val="00F6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9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69BE"/>
    <w:pPr>
      <w:keepNext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8569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69BE"/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569BE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569BE"/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569BE"/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9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69BE"/>
    <w:pPr>
      <w:keepNext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8569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69BE"/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569BE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569BE"/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569B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</cp:revision>
  <dcterms:created xsi:type="dcterms:W3CDTF">2014-12-03T13:07:00Z</dcterms:created>
  <dcterms:modified xsi:type="dcterms:W3CDTF">2014-12-03T13:10:00Z</dcterms:modified>
</cp:coreProperties>
</file>