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479" w:rsidRDefault="00615479" w:rsidP="00615479">
      <w:r>
        <w:t>Vážení členové pobočky EFR a EFR-ESG,</w:t>
      </w:r>
    </w:p>
    <w:p w:rsidR="00615479" w:rsidRDefault="00615479" w:rsidP="00615479">
      <w:r>
        <w:t>Vážení členové EuRIC WEEE WG,</w:t>
      </w:r>
    </w:p>
    <w:p w:rsidR="00615479" w:rsidRDefault="00615479" w:rsidP="00615479"/>
    <w:p w:rsidR="00615479" w:rsidRDefault="00615479" w:rsidP="00615479">
      <w:r>
        <w:t>Sekretariát EuRIC s potěšením sdílí s vámi shrnutí hlavních oznámení, která učinila Evropská komise ve své právě zveřejněné strategii pro plasty, která načrtává vizi a návrhy politiky pro hodnotový řetězec plastů jako celek od tohoto dne do roku 2030.</w:t>
      </w:r>
    </w:p>
    <w:p w:rsidR="00615479" w:rsidRDefault="00615479" w:rsidP="00615479"/>
    <w:p w:rsidR="00615479" w:rsidRDefault="00615479" w:rsidP="00615479">
      <w:pPr>
        <w:pStyle w:val="Odstavecseseznamem"/>
        <w:numPr>
          <w:ilvl w:val="0"/>
          <w:numId w:val="4"/>
        </w:numPr>
      </w:pPr>
      <w:r w:rsidRPr="00F84045">
        <w:rPr>
          <w:u w:val="single"/>
        </w:rPr>
        <w:t>Klíčové výzvy spojené s plasty jsou popsány v první části dokumentu a je třeba zmínit, že</w:t>
      </w:r>
      <w:r>
        <w:t xml:space="preserve"> Komise uznává přínos recyklace plastů pro životní prostředí, zejména co se týče výhod plynoucích z emisí CO2 (vyloučené emise spojené s recyklací).</w:t>
      </w:r>
    </w:p>
    <w:p w:rsidR="00615479" w:rsidRDefault="00615479" w:rsidP="00615479"/>
    <w:p w:rsidR="00615479" w:rsidRPr="00F84045" w:rsidRDefault="00615479" w:rsidP="00615479">
      <w:pPr>
        <w:pStyle w:val="Odstavecseseznamem"/>
        <w:numPr>
          <w:ilvl w:val="0"/>
          <w:numId w:val="4"/>
        </w:numPr>
        <w:rPr>
          <w:u w:val="single"/>
        </w:rPr>
      </w:pPr>
      <w:r w:rsidRPr="00F84045">
        <w:rPr>
          <w:u w:val="single"/>
        </w:rPr>
        <w:t>Široká vize pro kruhové plastové hospodářství je pak popsána a zejména zdůrazněno:</w:t>
      </w:r>
    </w:p>
    <w:p w:rsidR="00615479" w:rsidRDefault="00615479" w:rsidP="00615479">
      <w:pPr>
        <w:pStyle w:val="Odstavecseseznamem"/>
        <w:numPr>
          <w:ilvl w:val="0"/>
          <w:numId w:val="5"/>
        </w:numPr>
      </w:pPr>
      <w:r>
        <w:t>Do roku 2030 jsou všechny plastové obaly opětovně použitelné nebo mohou být recyklovány nákladově efektivním způsobem.</w:t>
      </w:r>
    </w:p>
    <w:p w:rsidR="00615479" w:rsidRDefault="00615479" w:rsidP="00615479">
      <w:pPr>
        <w:pStyle w:val="Odstavecseseznamem"/>
        <w:numPr>
          <w:ilvl w:val="0"/>
          <w:numId w:val="5"/>
        </w:numPr>
      </w:pPr>
      <w:r>
        <w:t>Do roku 2030 se kapacita třídění a recyklace v porovnání s rokem 2015 zvýší čtyřnásobně (x4) a vytvoří 200 000 nových pracovních míst v celé Evropě.</w:t>
      </w:r>
    </w:p>
    <w:p w:rsidR="00615479" w:rsidRDefault="00615479" w:rsidP="00615479">
      <w:pPr>
        <w:pStyle w:val="Odstavecseseznamem"/>
        <w:numPr>
          <w:ilvl w:val="0"/>
          <w:numId w:val="5"/>
        </w:numPr>
      </w:pPr>
      <w:r>
        <w:t>Vývoz špatně tříděných plastových odpadů bude vyřazen.</w:t>
      </w:r>
    </w:p>
    <w:p w:rsidR="00615479" w:rsidRDefault="00615479" w:rsidP="00615479">
      <w:pPr>
        <w:pStyle w:val="Odstavecseseznamem"/>
        <w:numPr>
          <w:ilvl w:val="0"/>
          <w:numId w:val="5"/>
        </w:numPr>
      </w:pPr>
      <w:r>
        <w:t>Zavádí se trh s recyklovanými a inovativními plasty s jasnými perspektivami růstu, neboť více výrobků obsahuje plastový obsah.</w:t>
      </w:r>
    </w:p>
    <w:p w:rsidR="00615479" w:rsidRDefault="00615479" w:rsidP="00615479"/>
    <w:p w:rsidR="00615479" w:rsidRPr="00F84045" w:rsidRDefault="00615479" w:rsidP="00615479">
      <w:pPr>
        <w:pStyle w:val="Odstavecseseznamem"/>
        <w:numPr>
          <w:ilvl w:val="0"/>
          <w:numId w:val="6"/>
        </w:numPr>
        <w:rPr>
          <w:u w:val="single"/>
        </w:rPr>
      </w:pPr>
      <w:r w:rsidRPr="00F84045">
        <w:rPr>
          <w:u w:val="single"/>
        </w:rPr>
        <w:t>K převedení této vize na skutečnost jsou identifikovány čtyři páky působení:</w:t>
      </w:r>
    </w:p>
    <w:p w:rsidR="00615479" w:rsidRDefault="00615479" w:rsidP="00615479">
      <w:pPr>
        <w:pStyle w:val="Odstavecseseznamem"/>
        <w:numPr>
          <w:ilvl w:val="0"/>
          <w:numId w:val="7"/>
        </w:numPr>
      </w:pPr>
      <w:r>
        <w:t>Zlepšení hospodárnosti a kvality recyklace plastů - podporou návrhu recyklovatelnosti, zvýšením poptávky po recyklovaných plastech a zlepšením odděleného sběru a třídění plastů.</w:t>
      </w:r>
    </w:p>
    <w:p w:rsidR="00615479" w:rsidRDefault="00615479" w:rsidP="00615479">
      <w:pPr>
        <w:pStyle w:val="Odstavecseseznamem"/>
        <w:numPr>
          <w:ilvl w:val="0"/>
          <w:numId w:val="7"/>
        </w:numPr>
      </w:pPr>
      <w:r>
        <w:t>Zakrývání plastového odpadu a odpadků</w:t>
      </w:r>
    </w:p>
    <w:p w:rsidR="00615479" w:rsidRDefault="00615479" w:rsidP="00615479">
      <w:pPr>
        <w:pStyle w:val="Odstavecseseznamem"/>
        <w:numPr>
          <w:ilvl w:val="0"/>
          <w:numId w:val="7"/>
        </w:numPr>
      </w:pPr>
      <w:r>
        <w:t>Řízení inovací a investic do kruhových řešení</w:t>
      </w:r>
    </w:p>
    <w:p w:rsidR="00615479" w:rsidRDefault="00615479" w:rsidP="00615479">
      <w:pPr>
        <w:pStyle w:val="Odstavecseseznamem"/>
        <w:numPr>
          <w:ilvl w:val="0"/>
          <w:numId w:val="7"/>
        </w:numPr>
      </w:pPr>
      <w:r>
        <w:t>Využívání globálních akcí</w:t>
      </w:r>
    </w:p>
    <w:p w:rsidR="00615479" w:rsidRDefault="00615479" w:rsidP="00615479"/>
    <w:p w:rsidR="00615479" w:rsidRDefault="00615479" w:rsidP="00615479">
      <w:pPr>
        <w:pStyle w:val="Odstavecseseznamem"/>
        <w:numPr>
          <w:ilvl w:val="0"/>
          <w:numId w:val="8"/>
        </w:numPr>
      </w:pPr>
      <w:r>
        <w:t>Mezi konkrétními opatřeními, která jsou oznámena pro první bod (Zlepšení ekonomiky a kvality recyklace plastů):</w:t>
      </w:r>
    </w:p>
    <w:p w:rsidR="00615479" w:rsidRDefault="00615479" w:rsidP="00615479">
      <w:pPr>
        <w:pStyle w:val="Odstavecseseznamem"/>
        <w:numPr>
          <w:ilvl w:val="0"/>
          <w:numId w:val="9"/>
        </w:numPr>
      </w:pPr>
      <w:r>
        <w:t>Na úrovni EU (příloha I strategie)</w:t>
      </w:r>
    </w:p>
    <w:p w:rsidR="00615479" w:rsidRDefault="00615479" w:rsidP="00615479">
      <w:pPr>
        <w:pStyle w:val="Odstavecseseznamem"/>
        <w:numPr>
          <w:ilvl w:val="0"/>
          <w:numId w:val="10"/>
        </w:numPr>
      </w:pPr>
      <w:r>
        <w:t>Opatření ke zlepšení návrhu výrobku: nová opatření pro ekodesign, která zohledňují požadavky na podporu recyklovatelnosti plastů (zejména pro obaly).</w:t>
      </w:r>
    </w:p>
    <w:p w:rsidR="00615479" w:rsidRDefault="00615479" w:rsidP="00615479">
      <w:pPr>
        <w:pStyle w:val="Odstavecseseznamem"/>
        <w:numPr>
          <w:ilvl w:val="0"/>
          <w:numId w:val="10"/>
        </w:numPr>
      </w:pPr>
      <w:r>
        <w:t>Opatření na podporu recyklovaného obsahu: kampaň na podporu celé EU ve vztahu k průmyslu a veřejným orgánům (dobrovolný závazek).</w:t>
      </w:r>
    </w:p>
    <w:p w:rsidR="00615479" w:rsidRDefault="00615479" w:rsidP="00615479">
      <w:pPr>
        <w:pStyle w:val="Odstavecseseznamem"/>
        <w:numPr>
          <w:ilvl w:val="0"/>
          <w:numId w:val="10"/>
        </w:numPr>
      </w:pPr>
      <w:r>
        <w:t>Regulační nebo ekonomické pobídky pro využívání recyklovaného obsahu, zejména u obalů, stavebních výrobků a VN (v rámci revize směrnice).</w:t>
      </w:r>
    </w:p>
    <w:p w:rsidR="00615479" w:rsidRDefault="00615479" w:rsidP="00615479">
      <w:pPr>
        <w:pStyle w:val="Odstavecseseznamem"/>
        <w:numPr>
          <w:ilvl w:val="0"/>
          <w:numId w:val="10"/>
        </w:numPr>
      </w:pPr>
      <w:r>
        <w:t>Vývoj standardů kvality tříděného odpadu z plastických hmot a recyklovaných plastů ve spolupráci s Evropským výborem pro normalizaci.</w:t>
      </w:r>
    </w:p>
    <w:p w:rsidR="00615479" w:rsidRDefault="00615479" w:rsidP="00615479">
      <w:pPr>
        <w:pStyle w:val="Odstavecseseznamem"/>
        <w:numPr>
          <w:ilvl w:val="0"/>
          <w:numId w:val="10"/>
        </w:numPr>
      </w:pPr>
      <w:r>
        <w:t>Opatření na zlepšení odděleného sběru plastového odpadu: vydávat nové pokyny pro oddělený sběr a třídění odpadů a zajistit lepší plnění stávajících povinností týkajících se odděleného sběru.</w:t>
      </w:r>
    </w:p>
    <w:p w:rsidR="00615479" w:rsidRDefault="00615479" w:rsidP="00615479"/>
    <w:p w:rsidR="00615479" w:rsidRDefault="00615479" w:rsidP="00615479">
      <w:pPr>
        <w:pStyle w:val="Odstavecseseznamem"/>
        <w:numPr>
          <w:ilvl w:val="0"/>
          <w:numId w:val="1"/>
        </w:numPr>
      </w:pPr>
      <w:r>
        <w:t>Pro vnitrostátní orgány</w:t>
      </w:r>
    </w:p>
    <w:p w:rsidR="00615479" w:rsidRDefault="00615479" w:rsidP="00615479">
      <w:pPr>
        <w:pStyle w:val="Odstavecseseznamem"/>
        <w:numPr>
          <w:ilvl w:val="0"/>
          <w:numId w:val="2"/>
        </w:numPr>
      </w:pPr>
      <w:r>
        <w:t>Favorizovat opakovaně použitelné a recyklované plasty při zadávání veřejných zakázek.</w:t>
      </w:r>
    </w:p>
    <w:p w:rsidR="00615479" w:rsidRDefault="00615479" w:rsidP="00615479">
      <w:pPr>
        <w:pStyle w:val="Odstavecseseznamem"/>
        <w:numPr>
          <w:ilvl w:val="0"/>
          <w:numId w:val="2"/>
        </w:numPr>
      </w:pPr>
      <w:r>
        <w:t>Odměnit příjem recyklovaných plastů a upřednostněte opětovné použití a recyklaci nad spalováním a skládkováním.</w:t>
      </w:r>
    </w:p>
    <w:p w:rsidR="00615479" w:rsidRDefault="00615479" w:rsidP="00615479">
      <w:pPr>
        <w:pStyle w:val="Odstavecseseznamem"/>
        <w:numPr>
          <w:ilvl w:val="0"/>
          <w:numId w:val="2"/>
        </w:numPr>
      </w:pPr>
      <w:r>
        <w:t>Učinit dobrovolné závazky, zejména pokud jde o příjem recyklovaného plastu.</w:t>
      </w:r>
    </w:p>
    <w:p w:rsidR="00615479" w:rsidRDefault="00615479" w:rsidP="00615479"/>
    <w:p w:rsidR="00615479" w:rsidRDefault="00615479" w:rsidP="00615479">
      <w:pPr>
        <w:pStyle w:val="Odstavecseseznamem"/>
        <w:numPr>
          <w:ilvl w:val="0"/>
          <w:numId w:val="1"/>
        </w:numPr>
      </w:pPr>
      <w:r>
        <w:t>Pro průmysl</w:t>
      </w:r>
    </w:p>
    <w:p w:rsidR="00615479" w:rsidRDefault="00615479" w:rsidP="00615479">
      <w:pPr>
        <w:pStyle w:val="Odstavecseseznamem"/>
        <w:numPr>
          <w:ilvl w:val="0"/>
          <w:numId w:val="3"/>
        </w:numPr>
      </w:pPr>
      <w:r>
        <w:t>Zlepšit dialog v hodnotovém řetězci, zejména pokud jde o aspekty návrhu produktu.</w:t>
      </w:r>
    </w:p>
    <w:p w:rsidR="00615479" w:rsidRDefault="00615479" w:rsidP="00615479">
      <w:pPr>
        <w:pStyle w:val="Odstavecseseznamem"/>
        <w:numPr>
          <w:ilvl w:val="0"/>
          <w:numId w:val="3"/>
        </w:numPr>
      </w:pPr>
      <w:r>
        <w:lastRenderedPageBreak/>
        <w:t>Učinit dobrovolné závazky, zejména pokud jde o zavádění recyklovaného plastu (viz slibná kampaň).</w:t>
      </w:r>
    </w:p>
    <w:p w:rsidR="00615479" w:rsidRDefault="00615479" w:rsidP="00615479">
      <w:r>
        <w:t>     </w:t>
      </w:r>
    </w:p>
    <w:p w:rsidR="00615479" w:rsidRDefault="00615479" w:rsidP="00615479"/>
    <w:p w:rsidR="00615479" w:rsidRDefault="00615479" w:rsidP="00615479">
      <w:r>
        <w:t>Podrobnější shrnutí najdete v dokumentu připojeném k tomuto e-mailu (Klíčové body Plastová strategie).</w:t>
      </w:r>
    </w:p>
    <w:p w:rsidR="00BE6B53" w:rsidRDefault="00615479" w:rsidP="00615479">
      <w:r>
        <w:t xml:space="preserve">Sekretariát EuRIC bude pracovat na přípravném dokumentu </w:t>
      </w:r>
      <w:r w:rsidRPr="000F3F41">
        <w:rPr>
          <w:b/>
          <w:highlight w:val="yellow"/>
        </w:rPr>
        <w:t>„Strategie pro plasty“.</w:t>
      </w:r>
      <w:bookmarkStart w:id="0" w:name="_GoBack"/>
      <w:bookmarkEnd w:id="0"/>
    </w:p>
    <w:sectPr w:rsidR="00BE6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E6088"/>
    <w:multiLevelType w:val="hybridMultilevel"/>
    <w:tmpl w:val="178A5DD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942DE"/>
    <w:multiLevelType w:val="hybridMultilevel"/>
    <w:tmpl w:val="E7FE86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05B59"/>
    <w:multiLevelType w:val="hybridMultilevel"/>
    <w:tmpl w:val="40C2AFA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351C9"/>
    <w:multiLevelType w:val="hybridMultilevel"/>
    <w:tmpl w:val="A7922F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4287F"/>
    <w:multiLevelType w:val="hybridMultilevel"/>
    <w:tmpl w:val="F73A1B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E5B42"/>
    <w:multiLevelType w:val="hybridMultilevel"/>
    <w:tmpl w:val="7CB47D3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31A31"/>
    <w:multiLevelType w:val="hybridMultilevel"/>
    <w:tmpl w:val="0866AC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81915"/>
    <w:multiLevelType w:val="hybridMultilevel"/>
    <w:tmpl w:val="E2E87F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113E1"/>
    <w:multiLevelType w:val="hybridMultilevel"/>
    <w:tmpl w:val="C5ACF1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E7747C"/>
    <w:multiLevelType w:val="hybridMultilevel"/>
    <w:tmpl w:val="FC5AB7A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8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479"/>
    <w:rsid w:val="00615479"/>
    <w:rsid w:val="00BE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D60DC-C5A1-48B9-AB6A-705199DC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547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547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Miller</dc:creator>
  <cp:keywords/>
  <dc:description/>
  <cp:lastModifiedBy>Petr Miller</cp:lastModifiedBy>
  <cp:revision>1</cp:revision>
  <dcterms:created xsi:type="dcterms:W3CDTF">2018-01-18T19:04:00Z</dcterms:created>
  <dcterms:modified xsi:type="dcterms:W3CDTF">2018-01-18T19:05:00Z</dcterms:modified>
</cp:coreProperties>
</file>