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9CE" w:rsidRPr="002B48BF" w:rsidRDefault="005319CE" w:rsidP="005319CE">
      <w:pPr>
        <w:rPr>
          <w:sz w:val="24"/>
          <w:szCs w:val="24"/>
        </w:rPr>
      </w:pPr>
      <w:r w:rsidRPr="002B48BF">
        <w:rPr>
          <w:sz w:val="24"/>
          <w:szCs w:val="24"/>
        </w:rPr>
        <w:t>Stanoviska EuRIC k revizi R-kódů Basilejské úmluvy</w:t>
      </w:r>
    </w:p>
    <w:p w:rsidR="005319CE" w:rsidRPr="002B48BF" w:rsidRDefault="005319CE" w:rsidP="005319CE">
      <w:pPr>
        <w:rPr>
          <w:sz w:val="24"/>
          <w:szCs w:val="24"/>
        </w:rPr>
      </w:pPr>
      <w:r w:rsidRPr="002B48BF">
        <w:rPr>
          <w:sz w:val="24"/>
          <w:szCs w:val="24"/>
        </w:rPr>
        <w:t>EuRIC je velmi znepokojen doporučeními navrženými Pracovní skupinou odborníků pro revizi příloh týkajících se revizí přílohy IV a přílohy IX (B1110) Basilejské úmluvy. Návrh, jak se v současné době doporučuje, by vedl k právní nejistotě a také negativně ovlivnil klasifikaci recyklačních činností.</w:t>
      </w:r>
    </w:p>
    <w:p w:rsidR="005319CE" w:rsidRPr="002B48BF" w:rsidRDefault="005319CE" w:rsidP="005319CE">
      <w:pPr>
        <w:rPr>
          <w:sz w:val="24"/>
          <w:szCs w:val="24"/>
        </w:rPr>
      </w:pPr>
      <w:r w:rsidRPr="002B48BF">
        <w:rPr>
          <w:sz w:val="24"/>
          <w:szCs w:val="24"/>
        </w:rPr>
        <w:t xml:space="preserve">Příloha IV Basilejské úmluvy popisuje operace zneškodňování a využití, které jsou poté provedeny v přílohách I a II rámcové směrnice o odpadech (WFD). Zajištění důsledné revize přílohy IV Basilejské úmluvy je tedy nástrojem pro evropský </w:t>
      </w:r>
      <w:r w:rsidR="00183E66" w:rsidRPr="002B48BF">
        <w:rPr>
          <w:sz w:val="24"/>
          <w:szCs w:val="24"/>
        </w:rPr>
        <w:t xml:space="preserve">recyklační </w:t>
      </w:r>
      <w:r w:rsidRPr="002B48BF">
        <w:rPr>
          <w:sz w:val="24"/>
          <w:szCs w:val="24"/>
        </w:rPr>
        <w:t>průmysl.</w:t>
      </w:r>
    </w:p>
    <w:p w:rsidR="002F2B3F" w:rsidRPr="002B48BF" w:rsidRDefault="005319CE" w:rsidP="005319CE">
      <w:pPr>
        <w:rPr>
          <w:sz w:val="24"/>
          <w:szCs w:val="24"/>
        </w:rPr>
      </w:pPr>
      <w:r w:rsidRPr="002B48BF">
        <w:rPr>
          <w:sz w:val="24"/>
          <w:szCs w:val="24"/>
        </w:rPr>
        <w:t xml:space="preserve">Tyto návrhy Pracovní skupiny odborníků se nás týkají </w:t>
      </w:r>
      <w:proofErr w:type="gramStart"/>
      <w:r w:rsidRPr="002B48BF">
        <w:rPr>
          <w:sz w:val="24"/>
          <w:szCs w:val="24"/>
        </w:rPr>
        <w:t>nejvíce</w:t>
      </w:r>
      <w:proofErr w:type="gramEnd"/>
      <w:r w:rsidRPr="002B48BF">
        <w:rPr>
          <w:sz w:val="24"/>
          <w:szCs w:val="24"/>
        </w:rPr>
        <w:t xml:space="preserve"> a proto navrhujeme následující:</w:t>
      </w:r>
    </w:p>
    <w:p w:rsidR="006704EF" w:rsidRPr="002B48BF" w:rsidRDefault="006704EF" w:rsidP="00AC4CEE">
      <w:pPr>
        <w:jc w:val="center"/>
        <w:rPr>
          <w:b/>
          <w:color w:val="FF0000"/>
          <w:sz w:val="24"/>
          <w:szCs w:val="24"/>
        </w:rPr>
      </w:pPr>
      <w:r w:rsidRPr="002B48BF">
        <w:rPr>
          <w:b/>
          <w:color w:val="FF0000"/>
          <w:sz w:val="24"/>
          <w:szCs w:val="24"/>
        </w:rPr>
        <w:t>R3 Recyklace / rekultivace organických látek, které se nepoužívají jako rozpouštědla</w:t>
      </w:r>
      <w:r w:rsidR="00900C3D" w:rsidRPr="002B48BF">
        <w:rPr>
          <w:b/>
          <w:color w:val="FF0000"/>
          <w:sz w:val="24"/>
          <w:szCs w:val="24"/>
        </w:rPr>
        <w:t>.</w:t>
      </w:r>
    </w:p>
    <w:tbl>
      <w:tblPr>
        <w:tblStyle w:val="Mkatabulky"/>
        <w:tblW w:w="0" w:type="auto"/>
        <w:tblLook w:val="04A0" w:firstRow="1" w:lastRow="0" w:firstColumn="1" w:lastColumn="0" w:noHBand="0" w:noVBand="1"/>
      </w:tblPr>
      <w:tblGrid>
        <w:gridCol w:w="3020"/>
        <w:gridCol w:w="3021"/>
        <w:gridCol w:w="3021"/>
      </w:tblGrid>
      <w:tr w:rsidR="00900C3D" w:rsidRPr="002B48BF" w:rsidTr="00900C3D">
        <w:tc>
          <w:tcPr>
            <w:tcW w:w="3020" w:type="dxa"/>
          </w:tcPr>
          <w:p w:rsidR="00900C3D" w:rsidRPr="002B48BF" w:rsidRDefault="00900C3D" w:rsidP="005319CE">
            <w:pPr>
              <w:rPr>
                <w:sz w:val="24"/>
                <w:szCs w:val="24"/>
              </w:rPr>
            </w:pPr>
            <w:r w:rsidRPr="002B48BF">
              <w:rPr>
                <w:sz w:val="24"/>
                <w:szCs w:val="24"/>
              </w:rPr>
              <w:t>Současná verze</w:t>
            </w:r>
          </w:p>
        </w:tc>
        <w:tc>
          <w:tcPr>
            <w:tcW w:w="3021" w:type="dxa"/>
          </w:tcPr>
          <w:p w:rsidR="00900C3D" w:rsidRPr="002B48BF" w:rsidRDefault="00900C3D" w:rsidP="005319CE">
            <w:pPr>
              <w:rPr>
                <w:sz w:val="24"/>
                <w:szCs w:val="24"/>
              </w:rPr>
            </w:pPr>
            <w:r w:rsidRPr="002B48BF">
              <w:rPr>
                <w:sz w:val="24"/>
                <w:szCs w:val="24"/>
              </w:rPr>
              <w:t>Navrhované verze změn expertních pracovních skupin</w:t>
            </w:r>
          </w:p>
        </w:tc>
        <w:tc>
          <w:tcPr>
            <w:tcW w:w="3021" w:type="dxa"/>
          </w:tcPr>
          <w:p w:rsidR="00900C3D" w:rsidRPr="002B48BF" w:rsidRDefault="00900C3D" w:rsidP="005319CE">
            <w:pPr>
              <w:rPr>
                <w:sz w:val="24"/>
                <w:szCs w:val="24"/>
              </w:rPr>
            </w:pPr>
            <w:r w:rsidRPr="002B48BF">
              <w:rPr>
                <w:sz w:val="24"/>
                <w:szCs w:val="24"/>
              </w:rPr>
              <w:t>Změny navržené EuRIC</w:t>
            </w:r>
          </w:p>
        </w:tc>
      </w:tr>
      <w:tr w:rsidR="00900C3D" w:rsidRPr="002B48BF" w:rsidTr="00900C3D">
        <w:tc>
          <w:tcPr>
            <w:tcW w:w="3020" w:type="dxa"/>
          </w:tcPr>
          <w:p w:rsidR="00900C3D" w:rsidRPr="002B48BF" w:rsidRDefault="00F65935" w:rsidP="005319CE">
            <w:pPr>
              <w:rPr>
                <w:sz w:val="24"/>
                <w:szCs w:val="24"/>
              </w:rPr>
            </w:pPr>
            <w:r w:rsidRPr="002B48BF">
              <w:rPr>
                <w:sz w:val="24"/>
                <w:szCs w:val="24"/>
              </w:rPr>
              <w:t>R3 Recyklace / rekultivace organických látek, které se nepoužívají jako rozpouštědla</w:t>
            </w:r>
          </w:p>
        </w:tc>
        <w:tc>
          <w:tcPr>
            <w:tcW w:w="3021" w:type="dxa"/>
          </w:tcPr>
          <w:p w:rsidR="00F65935" w:rsidRPr="002B48BF" w:rsidRDefault="00F65935" w:rsidP="00F65935">
            <w:pPr>
              <w:rPr>
                <w:sz w:val="24"/>
                <w:szCs w:val="24"/>
              </w:rPr>
            </w:pPr>
            <w:r w:rsidRPr="002B48BF">
              <w:rPr>
                <w:sz w:val="24"/>
                <w:szCs w:val="24"/>
              </w:rPr>
              <w:t>Možnost 0: Status quo</w:t>
            </w:r>
          </w:p>
          <w:p w:rsidR="00F65935" w:rsidRPr="002B48BF" w:rsidRDefault="00F65935" w:rsidP="00F65935">
            <w:pPr>
              <w:rPr>
                <w:sz w:val="24"/>
                <w:szCs w:val="24"/>
              </w:rPr>
            </w:pPr>
            <w:r w:rsidRPr="002B48BF">
              <w:rPr>
                <w:sz w:val="24"/>
                <w:szCs w:val="24"/>
              </w:rPr>
              <w:t>Možnost 1: Recyklace organických látek</w:t>
            </w:r>
          </w:p>
          <w:p w:rsidR="00900C3D" w:rsidRPr="002B48BF" w:rsidRDefault="00F65935" w:rsidP="00F65935">
            <w:pPr>
              <w:rPr>
                <w:sz w:val="24"/>
                <w:szCs w:val="24"/>
              </w:rPr>
            </w:pPr>
            <w:r w:rsidRPr="002B48BF">
              <w:rPr>
                <w:sz w:val="24"/>
                <w:szCs w:val="24"/>
              </w:rPr>
              <w:t>Možnost 2: Obnova organických látek, které se nepoužívají jako rozpouštědla</w:t>
            </w:r>
          </w:p>
        </w:tc>
        <w:tc>
          <w:tcPr>
            <w:tcW w:w="3021" w:type="dxa"/>
          </w:tcPr>
          <w:p w:rsidR="00F65935" w:rsidRPr="002B48BF" w:rsidRDefault="00F65935" w:rsidP="00F65935">
            <w:pPr>
              <w:rPr>
                <w:sz w:val="24"/>
                <w:szCs w:val="24"/>
              </w:rPr>
            </w:pPr>
            <w:r w:rsidRPr="002B48BF">
              <w:rPr>
                <w:sz w:val="24"/>
                <w:szCs w:val="24"/>
              </w:rPr>
              <w:t>Přidat možnost 3: Mechanické recyklace organických látek</w:t>
            </w:r>
          </w:p>
          <w:p w:rsidR="00F65935" w:rsidRPr="002B48BF" w:rsidRDefault="00F65935" w:rsidP="00F65935">
            <w:pPr>
              <w:rPr>
                <w:sz w:val="24"/>
                <w:szCs w:val="24"/>
              </w:rPr>
            </w:pPr>
          </w:p>
          <w:p w:rsidR="00F65935" w:rsidRPr="002B48BF" w:rsidRDefault="00F65935" w:rsidP="00F65935">
            <w:pPr>
              <w:rPr>
                <w:sz w:val="24"/>
                <w:szCs w:val="24"/>
              </w:rPr>
            </w:pPr>
            <w:r w:rsidRPr="002B48BF">
              <w:rPr>
                <w:sz w:val="24"/>
                <w:szCs w:val="24"/>
              </w:rPr>
              <w:t>Alternativně podporovat</w:t>
            </w:r>
          </w:p>
          <w:p w:rsidR="00900C3D" w:rsidRPr="002B48BF" w:rsidRDefault="00F65935" w:rsidP="00F65935">
            <w:pPr>
              <w:rPr>
                <w:sz w:val="24"/>
                <w:szCs w:val="24"/>
              </w:rPr>
            </w:pPr>
            <w:r w:rsidRPr="002B48BF">
              <w:rPr>
                <w:sz w:val="24"/>
                <w:szCs w:val="24"/>
              </w:rPr>
              <w:t>Možnost 0 Status Quo</w:t>
            </w:r>
          </w:p>
        </w:tc>
      </w:tr>
      <w:tr w:rsidR="00D66A54" w:rsidRPr="002B48BF" w:rsidTr="000D7F75">
        <w:tc>
          <w:tcPr>
            <w:tcW w:w="9062" w:type="dxa"/>
            <w:gridSpan w:val="3"/>
          </w:tcPr>
          <w:p w:rsidR="00D66A54" w:rsidRPr="002B48BF" w:rsidRDefault="00D66A54" w:rsidP="00322DFF">
            <w:pPr>
              <w:jc w:val="center"/>
              <w:rPr>
                <w:b/>
                <w:sz w:val="24"/>
                <w:szCs w:val="24"/>
              </w:rPr>
            </w:pPr>
            <w:r w:rsidRPr="002B48BF">
              <w:rPr>
                <w:b/>
                <w:sz w:val="24"/>
                <w:szCs w:val="24"/>
              </w:rPr>
              <w:t>Zdůvodnění</w:t>
            </w:r>
          </w:p>
          <w:p w:rsidR="00D66A54" w:rsidRPr="002B48BF" w:rsidRDefault="00D66A54" w:rsidP="00D66A54">
            <w:pPr>
              <w:rPr>
                <w:sz w:val="24"/>
                <w:szCs w:val="24"/>
              </w:rPr>
            </w:pPr>
            <w:r w:rsidRPr="002B48BF">
              <w:rPr>
                <w:sz w:val="24"/>
                <w:szCs w:val="24"/>
              </w:rPr>
              <w:t>Je důležité specificky zahrnout mechanické recyklační operace do rozsahu R3. Mechanická recyklace se týká zpracování odpadů fyzickými prostředky zpět na produkty. V mnoha případech odpad, který byl podroben recyklaci nebo jinému využití s využitím mechanického zpracování, dosáhl statusu konce odpadu buď na základě kritérií (jakostních) platných v celé EU, kdykoli je stanoveno, nebo na základě kritérií stanovených na vnitrostátní / regionální úrovni.</w:t>
            </w:r>
          </w:p>
          <w:p w:rsidR="00D66A54" w:rsidRPr="002B48BF" w:rsidRDefault="00D66A54" w:rsidP="00D66A54">
            <w:pPr>
              <w:rPr>
                <w:sz w:val="24"/>
                <w:szCs w:val="24"/>
              </w:rPr>
            </w:pPr>
            <w:r w:rsidRPr="002B48BF">
              <w:rPr>
                <w:sz w:val="24"/>
                <w:szCs w:val="24"/>
              </w:rPr>
              <w:t>Je proto jedním z hlavních procesů recyklace a musí být zahrnut.</w:t>
            </w:r>
          </w:p>
          <w:p w:rsidR="00D66A54" w:rsidRPr="002B48BF" w:rsidRDefault="00D66A54" w:rsidP="00D66A54">
            <w:pPr>
              <w:rPr>
                <w:sz w:val="24"/>
                <w:szCs w:val="24"/>
              </w:rPr>
            </w:pPr>
            <w:r w:rsidRPr="002B48BF">
              <w:rPr>
                <w:sz w:val="24"/>
                <w:szCs w:val="24"/>
              </w:rPr>
              <w:t> EuRIC žádá o zahrnutí mechanické recyklace organických látek do alternativy 3 nebo alternativně k podpoře možnosti 0, a sice status quo.</w:t>
            </w:r>
          </w:p>
          <w:p w:rsidR="00D66A54" w:rsidRPr="002B48BF" w:rsidRDefault="00D66A54" w:rsidP="00D66A54">
            <w:pPr>
              <w:rPr>
                <w:sz w:val="24"/>
                <w:szCs w:val="24"/>
              </w:rPr>
            </w:pPr>
            <w:r w:rsidRPr="002B48BF">
              <w:rPr>
                <w:sz w:val="24"/>
                <w:szCs w:val="24"/>
              </w:rPr>
              <w:t> Zahrnutí možnosti 3, jak navrhuje EuRIC, je o to důležitější, pokud jsou přijaty možnosti 2, 3 nebo 4, protože by vedly k nesprávným interpretacím operací recyklace.</w:t>
            </w:r>
          </w:p>
        </w:tc>
      </w:tr>
      <w:tr w:rsidR="00AC4CEE" w:rsidRPr="002B48BF" w:rsidTr="00411C78">
        <w:tc>
          <w:tcPr>
            <w:tcW w:w="9062" w:type="dxa"/>
            <w:gridSpan w:val="3"/>
          </w:tcPr>
          <w:p w:rsidR="00AC4CEE" w:rsidRPr="002B48BF" w:rsidRDefault="00AC4CEE" w:rsidP="005319CE">
            <w:pPr>
              <w:rPr>
                <w:b/>
                <w:color w:val="FF0000"/>
                <w:sz w:val="24"/>
                <w:szCs w:val="24"/>
              </w:rPr>
            </w:pPr>
          </w:p>
        </w:tc>
      </w:tr>
      <w:tr w:rsidR="00634FB0" w:rsidRPr="002B48BF" w:rsidTr="00411C78">
        <w:tc>
          <w:tcPr>
            <w:tcW w:w="9062" w:type="dxa"/>
            <w:gridSpan w:val="3"/>
          </w:tcPr>
          <w:p w:rsidR="00634FB0" w:rsidRPr="002B48BF" w:rsidRDefault="00634FB0" w:rsidP="00AC4CEE">
            <w:pPr>
              <w:jc w:val="center"/>
              <w:rPr>
                <w:b/>
                <w:sz w:val="24"/>
                <w:szCs w:val="24"/>
              </w:rPr>
            </w:pPr>
            <w:r w:rsidRPr="002B48BF">
              <w:rPr>
                <w:b/>
                <w:color w:val="FF0000"/>
                <w:sz w:val="24"/>
                <w:szCs w:val="24"/>
              </w:rPr>
              <w:t>R4 Recyklace / rekultivace kovů a sloučenin kovů</w:t>
            </w:r>
          </w:p>
        </w:tc>
      </w:tr>
      <w:tr w:rsidR="00900C3D" w:rsidRPr="002B48BF" w:rsidTr="00900C3D">
        <w:tc>
          <w:tcPr>
            <w:tcW w:w="3020" w:type="dxa"/>
          </w:tcPr>
          <w:p w:rsidR="00900C3D" w:rsidRPr="002B48BF" w:rsidRDefault="00FF6211" w:rsidP="005319CE">
            <w:pPr>
              <w:rPr>
                <w:sz w:val="24"/>
                <w:szCs w:val="24"/>
              </w:rPr>
            </w:pPr>
            <w:r w:rsidRPr="002B48BF">
              <w:rPr>
                <w:sz w:val="24"/>
                <w:szCs w:val="24"/>
              </w:rPr>
              <w:t>R4 Recyklace / rekultivace kovů a sloučenin kovů</w:t>
            </w:r>
          </w:p>
        </w:tc>
        <w:tc>
          <w:tcPr>
            <w:tcW w:w="3021" w:type="dxa"/>
          </w:tcPr>
          <w:p w:rsidR="00FF6211" w:rsidRPr="002B48BF" w:rsidRDefault="00FF6211" w:rsidP="00FF6211">
            <w:pPr>
              <w:rPr>
                <w:sz w:val="24"/>
                <w:szCs w:val="24"/>
              </w:rPr>
            </w:pPr>
            <w:r w:rsidRPr="002B48BF">
              <w:rPr>
                <w:sz w:val="24"/>
                <w:szCs w:val="24"/>
              </w:rPr>
              <w:t>Možnost 0: Status quo</w:t>
            </w:r>
          </w:p>
          <w:p w:rsidR="00FF6211" w:rsidRPr="002B48BF" w:rsidRDefault="00FF6211" w:rsidP="00FF6211">
            <w:pPr>
              <w:rPr>
                <w:sz w:val="24"/>
                <w:szCs w:val="24"/>
              </w:rPr>
            </w:pPr>
            <w:r w:rsidRPr="002B48BF">
              <w:rPr>
                <w:sz w:val="24"/>
                <w:szCs w:val="24"/>
              </w:rPr>
              <w:t>Možnost 1: Recyklace kovů a sloučenin kovů</w:t>
            </w:r>
          </w:p>
          <w:p w:rsidR="00FF6211" w:rsidRPr="002B48BF" w:rsidRDefault="00FF6211" w:rsidP="00FF6211">
            <w:pPr>
              <w:rPr>
                <w:sz w:val="24"/>
                <w:szCs w:val="24"/>
              </w:rPr>
            </w:pPr>
            <w:r w:rsidRPr="002B48BF">
              <w:rPr>
                <w:sz w:val="24"/>
                <w:szCs w:val="24"/>
              </w:rPr>
              <w:t>Možnost 2: Obnova kovů a sloučenin kovů</w:t>
            </w:r>
          </w:p>
          <w:p w:rsidR="00FF6211" w:rsidRPr="002B48BF" w:rsidRDefault="00FF6211" w:rsidP="00FF6211">
            <w:pPr>
              <w:rPr>
                <w:sz w:val="24"/>
                <w:szCs w:val="24"/>
              </w:rPr>
            </w:pPr>
            <w:r w:rsidRPr="002B48BF">
              <w:rPr>
                <w:sz w:val="24"/>
                <w:szCs w:val="24"/>
              </w:rPr>
              <w:t>R4.01: srážení</w:t>
            </w:r>
          </w:p>
          <w:p w:rsidR="00FF6211" w:rsidRPr="002B48BF" w:rsidRDefault="00FF6211" w:rsidP="00FF6211">
            <w:pPr>
              <w:rPr>
                <w:sz w:val="24"/>
                <w:szCs w:val="24"/>
              </w:rPr>
            </w:pPr>
            <w:r w:rsidRPr="002B48BF">
              <w:rPr>
                <w:sz w:val="24"/>
                <w:szCs w:val="24"/>
              </w:rPr>
              <w:t xml:space="preserve">R4.02: </w:t>
            </w:r>
            <w:r w:rsidRPr="002B48BF">
              <w:rPr>
                <w:sz w:val="24"/>
                <w:szCs w:val="24"/>
              </w:rPr>
              <w:t>pyrometalurgie</w:t>
            </w:r>
          </w:p>
          <w:p w:rsidR="00FF6211" w:rsidRPr="002B48BF" w:rsidRDefault="00FF6211" w:rsidP="00FF6211">
            <w:pPr>
              <w:rPr>
                <w:sz w:val="24"/>
                <w:szCs w:val="24"/>
              </w:rPr>
            </w:pPr>
            <w:r w:rsidRPr="002B48BF">
              <w:rPr>
                <w:sz w:val="24"/>
                <w:szCs w:val="24"/>
              </w:rPr>
              <w:t>R4.03: hydrometalurgie</w:t>
            </w:r>
          </w:p>
          <w:p w:rsidR="00FF6211" w:rsidRPr="002B48BF" w:rsidRDefault="00FF6211" w:rsidP="00FF6211">
            <w:pPr>
              <w:rPr>
                <w:sz w:val="24"/>
                <w:szCs w:val="24"/>
              </w:rPr>
            </w:pPr>
            <w:r w:rsidRPr="002B48BF">
              <w:rPr>
                <w:sz w:val="24"/>
                <w:szCs w:val="24"/>
              </w:rPr>
              <w:t>R4.05: ne</w:t>
            </w:r>
            <w:r w:rsidRPr="002B48BF">
              <w:rPr>
                <w:sz w:val="24"/>
                <w:szCs w:val="24"/>
              </w:rPr>
              <w:t>s</w:t>
            </w:r>
            <w:r w:rsidRPr="002B48BF">
              <w:rPr>
                <w:sz w:val="24"/>
                <w:szCs w:val="24"/>
              </w:rPr>
              <w:t xml:space="preserve">pecifikované </w:t>
            </w:r>
          </w:p>
          <w:p w:rsidR="00FF6211" w:rsidRPr="002B48BF" w:rsidRDefault="00FF6211" w:rsidP="00FF6211">
            <w:pPr>
              <w:rPr>
                <w:sz w:val="24"/>
                <w:szCs w:val="24"/>
              </w:rPr>
            </w:pPr>
            <w:r w:rsidRPr="002B48BF">
              <w:rPr>
                <w:sz w:val="24"/>
                <w:szCs w:val="24"/>
              </w:rPr>
              <w:t>metalurgické procesy</w:t>
            </w:r>
          </w:p>
          <w:p w:rsidR="00FF6211" w:rsidRPr="002B48BF" w:rsidRDefault="00FF6211" w:rsidP="00FF6211">
            <w:pPr>
              <w:rPr>
                <w:sz w:val="24"/>
                <w:szCs w:val="24"/>
              </w:rPr>
            </w:pPr>
            <w:r w:rsidRPr="002B48BF">
              <w:rPr>
                <w:sz w:val="24"/>
                <w:szCs w:val="24"/>
              </w:rPr>
              <w:t>R4,05: destilace</w:t>
            </w:r>
          </w:p>
          <w:p w:rsidR="00FF6211" w:rsidRPr="002B48BF" w:rsidRDefault="00FF6211" w:rsidP="00FF6211">
            <w:pPr>
              <w:rPr>
                <w:sz w:val="24"/>
                <w:szCs w:val="24"/>
              </w:rPr>
            </w:pPr>
            <w:r w:rsidRPr="002B48BF">
              <w:rPr>
                <w:sz w:val="24"/>
                <w:szCs w:val="24"/>
              </w:rPr>
              <w:t>R4.06: dekontaminace</w:t>
            </w:r>
          </w:p>
          <w:p w:rsidR="00900C3D" w:rsidRPr="002B48BF" w:rsidRDefault="00FF6211" w:rsidP="00FF6211">
            <w:pPr>
              <w:rPr>
                <w:sz w:val="24"/>
                <w:szCs w:val="24"/>
              </w:rPr>
            </w:pPr>
            <w:r w:rsidRPr="002B48BF">
              <w:rPr>
                <w:sz w:val="24"/>
                <w:szCs w:val="24"/>
              </w:rPr>
              <w:t>R4.07: lití kovů</w:t>
            </w:r>
          </w:p>
        </w:tc>
        <w:tc>
          <w:tcPr>
            <w:tcW w:w="3021" w:type="dxa"/>
          </w:tcPr>
          <w:p w:rsidR="00FF6211" w:rsidRPr="002B48BF" w:rsidRDefault="00FF6211" w:rsidP="00FF6211">
            <w:pPr>
              <w:rPr>
                <w:sz w:val="24"/>
                <w:szCs w:val="24"/>
              </w:rPr>
            </w:pPr>
            <w:r w:rsidRPr="002B48BF">
              <w:rPr>
                <w:sz w:val="24"/>
                <w:szCs w:val="24"/>
              </w:rPr>
              <w:t>Přidat možnost 3: Mechanické recyklace kovů a sloučenin kovů</w:t>
            </w:r>
          </w:p>
          <w:p w:rsidR="00FF6211" w:rsidRPr="002B48BF" w:rsidRDefault="00FF6211" w:rsidP="00FF6211">
            <w:pPr>
              <w:rPr>
                <w:sz w:val="24"/>
                <w:szCs w:val="24"/>
              </w:rPr>
            </w:pPr>
          </w:p>
          <w:p w:rsidR="00FF6211" w:rsidRPr="002B48BF" w:rsidRDefault="00FF6211" w:rsidP="00FF6211">
            <w:pPr>
              <w:rPr>
                <w:sz w:val="24"/>
                <w:szCs w:val="24"/>
              </w:rPr>
            </w:pPr>
            <w:r w:rsidRPr="002B48BF">
              <w:rPr>
                <w:sz w:val="24"/>
                <w:szCs w:val="24"/>
              </w:rPr>
              <w:t>Alternativně podporovat</w:t>
            </w:r>
          </w:p>
          <w:p w:rsidR="00900C3D" w:rsidRPr="002B48BF" w:rsidRDefault="00FF6211" w:rsidP="00FF6211">
            <w:pPr>
              <w:rPr>
                <w:sz w:val="24"/>
                <w:szCs w:val="24"/>
              </w:rPr>
            </w:pPr>
            <w:r w:rsidRPr="002B48BF">
              <w:rPr>
                <w:sz w:val="24"/>
                <w:szCs w:val="24"/>
              </w:rPr>
              <w:t>Možnost 0: Status quo</w:t>
            </w:r>
          </w:p>
        </w:tc>
      </w:tr>
      <w:tr w:rsidR="003D7AEA" w:rsidRPr="002B48BF" w:rsidTr="00BC4CA8">
        <w:tc>
          <w:tcPr>
            <w:tcW w:w="9062" w:type="dxa"/>
            <w:gridSpan w:val="3"/>
          </w:tcPr>
          <w:p w:rsidR="003D7AEA" w:rsidRPr="002B48BF" w:rsidRDefault="003D7AEA" w:rsidP="00322DFF">
            <w:pPr>
              <w:jc w:val="center"/>
              <w:rPr>
                <w:b/>
                <w:sz w:val="24"/>
                <w:szCs w:val="24"/>
              </w:rPr>
            </w:pPr>
            <w:r w:rsidRPr="002B48BF">
              <w:rPr>
                <w:b/>
                <w:sz w:val="24"/>
                <w:szCs w:val="24"/>
              </w:rPr>
              <w:t>Zdůvodnění</w:t>
            </w:r>
          </w:p>
          <w:p w:rsidR="003D7AEA" w:rsidRPr="002B48BF" w:rsidRDefault="003D7AEA" w:rsidP="003D7AEA">
            <w:pPr>
              <w:rPr>
                <w:sz w:val="24"/>
                <w:szCs w:val="24"/>
              </w:rPr>
            </w:pPr>
            <w:r w:rsidRPr="002B48BF">
              <w:rPr>
                <w:sz w:val="24"/>
                <w:szCs w:val="24"/>
              </w:rPr>
              <w:t xml:space="preserve">Mechanické zpracování kovového odpadu je jednou z nejčastěji používaných recyklačních operací k recyklaci odpadu do materiálů. Kdykoli se použijí kritéria pro kovový odpad v celé EU, jako jsou kritéria pro železný, ocelový a hliníkový šrot, mechanicky zpracovaný kovový odpad, který splňuje tato kritéria, zákonem přestává být podle práva EU odpadem. Proto je důležité, aby do rozsahu působnosti R4 byly výslovně zahrnuty mechanické recyklační operace. Navrhovaná </w:t>
            </w:r>
            <w:proofErr w:type="gramStart"/>
            <w:r w:rsidRPr="002B48BF">
              <w:rPr>
                <w:sz w:val="24"/>
                <w:szCs w:val="24"/>
              </w:rPr>
              <w:t>změna - zejména</w:t>
            </w:r>
            <w:proofErr w:type="gramEnd"/>
            <w:r w:rsidRPr="002B48BF">
              <w:rPr>
                <w:sz w:val="24"/>
                <w:szCs w:val="24"/>
              </w:rPr>
              <w:t xml:space="preserve"> možnost 2 - neumožňuje zařazení mechanického recyklace, neboť zahrnuje v předem definovaných podskupinách uzavřený seznam, který obvykle popisuje průmyslové procesy používané k výrobě kovů.</w:t>
            </w:r>
          </w:p>
          <w:p w:rsidR="003D7AEA" w:rsidRPr="002B48BF" w:rsidRDefault="003D7AEA" w:rsidP="003D7AEA">
            <w:pPr>
              <w:rPr>
                <w:sz w:val="24"/>
                <w:szCs w:val="24"/>
              </w:rPr>
            </w:pPr>
            <w:r w:rsidRPr="002B48BF">
              <w:rPr>
                <w:sz w:val="24"/>
                <w:szCs w:val="24"/>
              </w:rPr>
              <w:t>Dále s podskupinami v uzavřeném seznamu by bylo problematické zahrnout nové technologie, které jsou v současné době ve vývoji nebo se budou v budoucnosti rozvíjet. To by mohlo vést k zablokování inovací a následně by mohlo poškodit účinnou realizaci kruhového hospodářství.</w:t>
            </w:r>
          </w:p>
          <w:p w:rsidR="003D7AEA" w:rsidRPr="002B48BF" w:rsidRDefault="003D7AEA" w:rsidP="003D7AEA">
            <w:pPr>
              <w:rPr>
                <w:sz w:val="24"/>
                <w:szCs w:val="24"/>
              </w:rPr>
            </w:pPr>
            <w:r w:rsidRPr="002B48BF">
              <w:rPr>
                <w:sz w:val="24"/>
                <w:szCs w:val="24"/>
              </w:rPr>
              <w:t> EuRIC vyzývá k zařazení alternativních mechanických recyklačních operací kovů a sloučenin kovů do alternativy 3, případně k podpoře možnosti 0, a sice status quo.</w:t>
            </w:r>
          </w:p>
        </w:tc>
      </w:tr>
      <w:tr w:rsidR="006F4CDB" w:rsidRPr="002B48BF" w:rsidTr="001D5E31">
        <w:tc>
          <w:tcPr>
            <w:tcW w:w="9062" w:type="dxa"/>
            <w:gridSpan w:val="3"/>
          </w:tcPr>
          <w:p w:rsidR="006F4CDB" w:rsidRPr="002B48BF" w:rsidRDefault="006F4CDB" w:rsidP="005319CE">
            <w:pPr>
              <w:rPr>
                <w:sz w:val="24"/>
                <w:szCs w:val="24"/>
              </w:rPr>
            </w:pPr>
          </w:p>
        </w:tc>
      </w:tr>
      <w:tr w:rsidR="006F4CDB" w:rsidRPr="002B48BF" w:rsidTr="00ED47A2">
        <w:tc>
          <w:tcPr>
            <w:tcW w:w="9062" w:type="dxa"/>
            <w:gridSpan w:val="3"/>
          </w:tcPr>
          <w:p w:rsidR="006F4CDB" w:rsidRPr="002B48BF" w:rsidRDefault="006F4CDB" w:rsidP="006F4CDB">
            <w:pPr>
              <w:jc w:val="center"/>
              <w:rPr>
                <w:b/>
                <w:color w:val="FF0000"/>
                <w:sz w:val="24"/>
                <w:szCs w:val="24"/>
              </w:rPr>
            </w:pPr>
            <w:r w:rsidRPr="002B48BF">
              <w:rPr>
                <w:b/>
                <w:color w:val="FF0000"/>
                <w:sz w:val="24"/>
                <w:szCs w:val="24"/>
              </w:rPr>
              <w:t>R5 Recyklace / rekultivace jiných anorganických materiálů</w:t>
            </w:r>
          </w:p>
        </w:tc>
      </w:tr>
      <w:tr w:rsidR="00B43F68" w:rsidRPr="002B48BF" w:rsidTr="00B43F68">
        <w:tc>
          <w:tcPr>
            <w:tcW w:w="3020" w:type="dxa"/>
          </w:tcPr>
          <w:p w:rsidR="00B43F68" w:rsidRPr="002B48BF" w:rsidRDefault="00B43F68" w:rsidP="005319CE">
            <w:pPr>
              <w:rPr>
                <w:sz w:val="24"/>
                <w:szCs w:val="24"/>
              </w:rPr>
            </w:pPr>
            <w:r w:rsidRPr="002B48BF">
              <w:rPr>
                <w:sz w:val="24"/>
                <w:szCs w:val="24"/>
              </w:rPr>
              <w:t>R5 Recyklace / rekultivace jiných anorganických materiálů</w:t>
            </w:r>
          </w:p>
        </w:tc>
        <w:tc>
          <w:tcPr>
            <w:tcW w:w="3021" w:type="dxa"/>
          </w:tcPr>
          <w:p w:rsidR="00B43F68" w:rsidRPr="002B48BF" w:rsidRDefault="00B43F68" w:rsidP="00B43F68">
            <w:pPr>
              <w:rPr>
                <w:sz w:val="24"/>
                <w:szCs w:val="24"/>
              </w:rPr>
            </w:pPr>
            <w:r w:rsidRPr="002B48BF">
              <w:rPr>
                <w:sz w:val="24"/>
                <w:szCs w:val="24"/>
              </w:rPr>
              <w:t>Možnost 0: Status quo</w:t>
            </w:r>
          </w:p>
          <w:p w:rsidR="00B43F68" w:rsidRPr="002B48BF" w:rsidRDefault="00B43F68" w:rsidP="00B43F68">
            <w:pPr>
              <w:rPr>
                <w:sz w:val="24"/>
                <w:szCs w:val="24"/>
              </w:rPr>
            </w:pPr>
            <w:r w:rsidRPr="002B48BF">
              <w:rPr>
                <w:sz w:val="24"/>
                <w:szCs w:val="24"/>
              </w:rPr>
              <w:t>Možnost 1: Recyklace jiných anorganických materiálů</w:t>
            </w:r>
          </w:p>
          <w:p w:rsidR="00B43F68" w:rsidRPr="002B48BF" w:rsidRDefault="00B43F68" w:rsidP="00B43F68">
            <w:pPr>
              <w:rPr>
                <w:sz w:val="24"/>
                <w:szCs w:val="24"/>
              </w:rPr>
            </w:pPr>
            <w:r w:rsidRPr="002B48BF">
              <w:rPr>
                <w:sz w:val="24"/>
                <w:szCs w:val="24"/>
              </w:rPr>
              <w:t>Možnost 2: Obnova dalších anorganických materiálů</w:t>
            </w:r>
          </w:p>
        </w:tc>
        <w:tc>
          <w:tcPr>
            <w:tcW w:w="3021" w:type="dxa"/>
          </w:tcPr>
          <w:p w:rsidR="00B43F68" w:rsidRPr="002B48BF" w:rsidRDefault="00B43F68" w:rsidP="00B43F68">
            <w:pPr>
              <w:rPr>
                <w:sz w:val="24"/>
                <w:szCs w:val="24"/>
              </w:rPr>
            </w:pPr>
            <w:r w:rsidRPr="002B48BF">
              <w:rPr>
                <w:sz w:val="24"/>
                <w:szCs w:val="24"/>
              </w:rPr>
              <w:t>Možnost 0: Status quo</w:t>
            </w:r>
          </w:p>
          <w:p w:rsidR="00B43F68" w:rsidRPr="002B48BF" w:rsidRDefault="00B43F68" w:rsidP="00B43F68">
            <w:pPr>
              <w:rPr>
                <w:sz w:val="24"/>
                <w:szCs w:val="24"/>
              </w:rPr>
            </w:pPr>
            <w:r w:rsidRPr="002B48BF">
              <w:rPr>
                <w:sz w:val="24"/>
                <w:szCs w:val="24"/>
              </w:rPr>
              <w:t>Možnost 1: Recyklace jiných anorganických materiálů</w:t>
            </w:r>
          </w:p>
          <w:p w:rsidR="00B43F68" w:rsidRPr="002B48BF" w:rsidRDefault="00B43F68" w:rsidP="00B43F68">
            <w:pPr>
              <w:rPr>
                <w:sz w:val="24"/>
                <w:szCs w:val="24"/>
              </w:rPr>
            </w:pPr>
            <w:r w:rsidRPr="002B48BF">
              <w:rPr>
                <w:sz w:val="24"/>
                <w:szCs w:val="24"/>
              </w:rPr>
              <w:t>Možnost 2: Obnova dalších anorganických materiálů</w:t>
            </w:r>
          </w:p>
        </w:tc>
      </w:tr>
      <w:tr w:rsidR="00322DFF" w:rsidRPr="002B48BF" w:rsidTr="00E116CD">
        <w:tc>
          <w:tcPr>
            <w:tcW w:w="9062" w:type="dxa"/>
            <w:gridSpan w:val="3"/>
          </w:tcPr>
          <w:p w:rsidR="00322DFF" w:rsidRPr="002B48BF" w:rsidRDefault="00322DFF" w:rsidP="00322DFF">
            <w:pPr>
              <w:jc w:val="center"/>
              <w:rPr>
                <w:b/>
                <w:sz w:val="24"/>
                <w:szCs w:val="24"/>
              </w:rPr>
            </w:pPr>
            <w:r w:rsidRPr="002B48BF">
              <w:rPr>
                <w:b/>
                <w:sz w:val="24"/>
                <w:szCs w:val="24"/>
              </w:rPr>
              <w:t>Zdůvodnění</w:t>
            </w:r>
          </w:p>
          <w:p w:rsidR="00322DFF" w:rsidRPr="002B48BF" w:rsidRDefault="00322DFF" w:rsidP="00322DFF">
            <w:pPr>
              <w:rPr>
                <w:sz w:val="24"/>
                <w:szCs w:val="24"/>
              </w:rPr>
            </w:pPr>
            <w:r w:rsidRPr="002B48BF">
              <w:rPr>
                <w:sz w:val="24"/>
                <w:szCs w:val="24"/>
              </w:rPr>
              <w:t>Je důležité výslovně zahrnout mechanické recyklační operace do rozsahu R5. Mechanická recyklace se týká zpracování odpadů fyzickými prostředky zpět na produkty. V mnoha případech odpad, který byl podroben recyklaci nebo jinému využití s využitím mechanického zpracování, dosáhl statusu konce odpadu buď na základě kritérií (jakostních) platných v celé EU, kdykoli je stanoveno, nebo na základě kritérií stanovených na vnitrostátní / regionální úrovni.</w:t>
            </w:r>
          </w:p>
          <w:p w:rsidR="00322DFF" w:rsidRPr="002B48BF" w:rsidRDefault="00322DFF" w:rsidP="00322DFF">
            <w:pPr>
              <w:rPr>
                <w:sz w:val="24"/>
                <w:szCs w:val="24"/>
              </w:rPr>
            </w:pPr>
            <w:r w:rsidRPr="002B48BF">
              <w:rPr>
                <w:sz w:val="24"/>
                <w:szCs w:val="24"/>
              </w:rPr>
              <w:t>Je proto jedním z hlavních procesů recyklace a musí být zahrnut.</w:t>
            </w:r>
          </w:p>
          <w:p w:rsidR="00322DFF" w:rsidRPr="002B48BF" w:rsidRDefault="00322DFF" w:rsidP="0058700D">
            <w:pPr>
              <w:pStyle w:val="Odstavecseseznamem"/>
              <w:numPr>
                <w:ilvl w:val="0"/>
                <w:numId w:val="1"/>
              </w:numPr>
              <w:rPr>
                <w:sz w:val="24"/>
                <w:szCs w:val="24"/>
              </w:rPr>
            </w:pPr>
            <w:r w:rsidRPr="002B48BF">
              <w:rPr>
                <w:sz w:val="24"/>
                <w:szCs w:val="24"/>
              </w:rPr>
              <w:t xml:space="preserve">EuRIC vyzývá k </w:t>
            </w:r>
            <w:proofErr w:type="spellStart"/>
            <w:r w:rsidRPr="002B48BF">
              <w:rPr>
                <w:sz w:val="24"/>
                <w:szCs w:val="24"/>
              </w:rPr>
              <w:t>zařazení</w:t>
            </w:r>
            <w:proofErr w:type="spellEnd"/>
            <w:r w:rsidRPr="002B48BF">
              <w:rPr>
                <w:sz w:val="24"/>
                <w:szCs w:val="24"/>
              </w:rPr>
              <w:t xml:space="preserve"> alternativní mechanické recyklace jiných anorganických materiálů do alternativy 3, případně k podpoře možnosti 0, a sice status quo.</w:t>
            </w:r>
          </w:p>
          <w:p w:rsidR="00322DFF" w:rsidRPr="002B48BF" w:rsidRDefault="00322DFF" w:rsidP="0058700D">
            <w:pPr>
              <w:pStyle w:val="Odstavecseseznamem"/>
              <w:numPr>
                <w:ilvl w:val="0"/>
                <w:numId w:val="1"/>
              </w:numPr>
              <w:rPr>
                <w:sz w:val="24"/>
                <w:szCs w:val="24"/>
              </w:rPr>
            </w:pPr>
            <w:proofErr w:type="spellStart"/>
            <w:r w:rsidRPr="002B48BF">
              <w:rPr>
                <w:sz w:val="24"/>
                <w:szCs w:val="24"/>
              </w:rPr>
              <w:t>Zahrnutí</w:t>
            </w:r>
            <w:proofErr w:type="spellEnd"/>
            <w:r w:rsidRPr="002B48BF">
              <w:rPr>
                <w:sz w:val="24"/>
                <w:szCs w:val="24"/>
              </w:rPr>
              <w:t xml:space="preserve"> </w:t>
            </w:r>
            <w:proofErr w:type="spellStart"/>
            <w:r w:rsidRPr="002B48BF">
              <w:rPr>
                <w:sz w:val="24"/>
                <w:szCs w:val="24"/>
              </w:rPr>
              <w:t>možnosti</w:t>
            </w:r>
            <w:proofErr w:type="spellEnd"/>
            <w:r w:rsidRPr="002B48BF">
              <w:rPr>
                <w:sz w:val="24"/>
                <w:szCs w:val="24"/>
              </w:rPr>
              <w:t xml:space="preserve"> 3, </w:t>
            </w:r>
            <w:proofErr w:type="spellStart"/>
            <w:r w:rsidRPr="002B48BF">
              <w:rPr>
                <w:sz w:val="24"/>
                <w:szCs w:val="24"/>
              </w:rPr>
              <w:t>jak</w:t>
            </w:r>
            <w:proofErr w:type="spellEnd"/>
            <w:r w:rsidRPr="002B48BF">
              <w:rPr>
                <w:sz w:val="24"/>
                <w:szCs w:val="24"/>
              </w:rPr>
              <w:t xml:space="preserve"> navrhuje EuRIC, je o to důležitější, pokud jsou přijaty možnosti 2, 3 nebo 4, protože by vedly k nesprávným interpretacím operací recyklace.</w:t>
            </w:r>
          </w:p>
        </w:tc>
      </w:tr>
      <w:tr w:rsidR="008839D0" w:rsidRPr="002B48BF" w:rsidTr="00617360">
        <w:tc>
          <w:tcPr>
            <w:tcW w:w="9062" w:type="dxa"/>
            <w:gridSpan w:val="3"/>
          </w:tcPr>
          <w:p w:rsidR="008839D0" w:rsidRPr="002B48BF" w:rsidRDefault="008839D0" w:rsidP="005319CE">
            <w:pPr>
              <w:rPr>
                <w:sz w:val="24"/>
                <w:szCs w:val="24"/>
              </w:rPr>
            </w:pPr>
          </w:p>
        </w:tc>
      </w:tr>
      <w:tr w:rsidR="008839D0" w:rsidRPr="002B48BF" w:rsidTr="00485485">
        <w:tc>
          <w:tcPr>
            <w:tcW w:w="9062" w:type="dxa"/>
            <w:gridSpan w:val="3"/>
          </w:tcPr>
          <w:p w:rsidR="008839D0" w:rsidRPr="002B48BF" w:rsidRDefault="008839D0" w:rsidP="008839D0">
            <w:pPr>
              <w:jc w:val="center"/>
              <w:rPr>
                <w:b/>
                <w:sz w:val="24"/>
                <w:szCs w:val="24"/>
              </w:rPr>
            </w:pPr>
            <w:r w:rsidRPr="002B48BF">
              <w:rPr>
                <w:b/>
                <w:color w:val="FF0000"/>
                <w:sz w:val="24"/>
                <w:szCs w:val="24"/>
              </w:rPr>
              <w:t>R12 Výměna odpadů pro podání jakékoli operace označené R1-R11</w:t>
            </w:r>
          </w:p>
        </w:tc>
      </w:tr>
      <w:tr w:rsidR="00B43F68" w:rsidRPr="002B48BF" w:rsidTr="00B43F68">
        <w:tc>
          <w:tcPr>
            <w:tcW w:w="3020" w:type="dxa"/>
          </w:tcPr>
          <w:p w:rsidR="00B43F68" w:rsidRPr="002B48BF" w:rsidRDefault="005C0107" w:rsidP="005319CE">
            <w:pPr>
              <w:rPr>
                <w:sz w:val="24"/>
                <w:szCs w:val="24"/>
              </w:rPr>
            </w:pPr>
            <w:r w:rsidRPr="002B48BF">
              <w:rPr>
                <w:sz w:val="24"/>
                <w:szCs w:val="24"/>
              </w:rPr>
              <w:t>R12 Výměna odpadů pro podání jakékoli operace označené R1-R11</w:t>
            </w:r>
          </w:p>
        </w:tc>
        <w:tc>
          <w:tcPr>
            <w:tcW w:w="3021" w:type="dxa"/>
          </w:tcPr>
          <w:p w:rsidR="003149E4" w:rsidRPr="002B48BF" w:rsidRDefault="003149E4" w:rsidP="003149E4">
            <w:pPr>
              <w:rPr>
                <w:sz w:val="24"/>
                <w:szCs w:val="24"/>
              </w:rPr>
            </w:pPr>
            <w:r w:rsidRPr="002B48BF">
              <w:rPr>
                <w:sz w:val="24"/>
                <w:szCs w:val="24"/>
              </w:rPr>
              <w:t>Možnost 0: Status quo</w:t>
            </w:r>
          </w:p>
          <w:p w:rsidR="003149E4" w:rsidRPr="002B48BF" w:rsidRDefault="003149E4" w:rsidP="003149E4">
            <w:pPr>
              <w:rPr>
                <w:sz w:val="24"/>
                <w:szCs w:val="24"/>
              </w:rPr>
            </w:pPr>
            <w:r w:rsidRPr="002B48BF">
              <w:rPr>
                <w:sz w:val="24"/>
                <w:szCs w:val="24"/>
              </w:rPr>
              <w:t>Možnost 1: Směšování nebo míchání odpadů před podáním některé z operací s číslem R1-R11</w:t>
            </w:r>
          </w:p>
          <w:p w:rsidR="003149E4" w:rsidRPr="002B48BF" w:rsidRDefault="003149E4" w:rsidP="003149E4">
            <w:pPr>
              <w:rPr>
                <w:sz w:val="24"/>
                <w:szCs w:val="24"/>
              </w:rPr>
            </w:pPr>
            <w:r w:rsidRPr="002B48BF">
              <w:rPr>
                <w:sz w:val="24"/>
                <w:szCs w:val="24"/>
              </w:rPr>
              <w:t>Možnost č. 2: Mechanická úprava, jiná než smíchání a míchání odpadů před podáním některé z operací s číslem R1-R11</w:t>
            </w:r>
          </w:p>
          <w:p w:rsidR="003149E4" w:rsidRPr="002B48BF" w:rsidRDefault="003149E4" w:rsidP="003149E4">
            <w:pPr>
              <w:rPr>
                <w:sz w:val="24"/>
                <w:szCs w:val="24"/>
              </w:rPr>
            </w:pPr>
            <w:r w:rsidRPr="002B48BF">
              <w:rPr>
                <w:sz w:val="24"/>
                <w:szCs w:val="24"/>
              </w:rPr>
              <w:t>Možnost 3: Rozdělit a nahradit 4 nové operace</w:t>
            </w:r>
          </w:p>
          <w:p w:rsidR="003149E4" w:rsidRPr="002B48BF" w:rsidRDefault="003149E4" w:rsidP="003149E4">
            <w:pPr>
              <w:rPr>
                <w:sz w:val="24"/>
                <w:szCs w:val="24"/>
              </w:rPr>
            </w:pPr>
            <w:r w:rsidRPr="002B48BF">
              <w:rPr>
                <w:sz w:val="24"/>
                <w:szCs w:val="24"/>
              </w:rPr>
              <w:t>R12 Biologická léčba před podáním některé z operací v oddílu B</w:t>
            </w:r>
          </w:p>
          <w:p w:rsidR="003149E4" w:rsidRPr="002B48BF" w:rsidRDefault="003149E4" w:rsidP="003149E4">
            <w:pPr>
              <w:rPr>
                <w:sz w:val="24"/>
                <w:szCs w:val="24"/>
              </w:rPr>
            </w:pPr>
            <w:r w:rsidRPr="002B48BF">
              <w:rPr>
                <w:sz w:val="24"/>
                <w:szCs w:val="24"/>
              </w:rPr>
              <w:t>R12 bis Fyzikální / mechanické zpracování (např. Odpařování, sušení), fyzikální / chemické zpracování (např. Extrakce rozpouštědlem), chemické zpracování (např. Neutralizace, srážení) před podáním jakékoli operace v oddíle B</w:t>
            </w:r>
          </w:p>
          <w:p w:rsidR="003149E4" w:rsidRPr="002B48BF" w:rsidRDefault="003149E4" w:rsidP="003149E4">
            <w:pPr>
              <w:rPr>
                <w:sz w:val="24"/>
                <w:szCs w:val="24"/>
              </w:rPr>
            </w:pPr>
            <w:r w:rsidRPr="002B48BF">
              <w:rPr>
                <w:sz w:val="24"/>
                <w:szCs w:val="24"/>
              </w:rPr>
              <w:t xml:space="preserve">R12 </w:t>
            </w:r>
            <w:proofErr w:type="spellStart"/>
            <w:r w:rsidRPr="002B48BF">
              <w:rPr>
                <w:sz w:val="24"/>
                <w:szCs w:val="24"/>
              </w:rPr>
              <w:t>ter</w:t>
            </w:r>
            <w:proofErr w:type="spellEnd"/>
            <w:r w:rsidRPr="002B48BF">
              <w:rPr>
                <w:sz w:val="24"/>
                <w:szCs w:val="24"/>
              </w:rPr>
              <w:t xml:space="preserve"> Mechanická úprava (např. Demontáž, třídění, drcení, zhutňování, peletizace, drcení, úprava, přebalování, oddělování, míchání, míchání) před podáním některé z operací v oddílu B</w:t>
            </w:r>
          </w:p>
          <w:p w:rsidR="003149E4" w:rsidRPr="002B48BF" w:rsidRDefault="003149E4" w:rsidP="003149E4">
            <w:pPr>
              <w:rPr>
                <w:sz w:val="24"/>
                <w:szCs w:val="24"/>
              </w:rPr>
            </w:pPr>
            <w:r w:rsidRPr="002B48BF">
              <w:rPr>
                <w:sz w:val="24"/>
                <w:szCs w:val="24"/>
              </w:rPr>
              <w:t xml:space="preserve">R12 </w:t>
            </w:r>
            <w:proofErr w:type="spellStart"/>
            <w:r w:rsidRPr="002B48BF">
              <w:rPr>
                <w:sz w:val="24"/>
                <w:szCs w:val="24"/>
              </w:rPr>
              <w:t>ter</w:t>
            </w:r>
            <w:proofErr w:type="spellEnd"/>
            <w:r w:rsidRPr="002B48BF">
              <w:rPr>
                <w:sz w:val="24"/>
                <w:szCs w:val="24"/>
              </w:rPr>
              <w:t xml:space="preserve"> Jiné zpracování, než je uvedeno výše v R12, R12bis a R12 </w:t>
            </w:r>
            <w:proofErr w:type="spellStart"/>
            <w:r w:rsidRPr="002B48BF">
              <w:rPr>
                <w:sz w:val="24"/>
                <w:szCs w:val="24"/>
              </w:rPr>
              <w:t>ter</w:t>
            </w:r>
            <w:proofErr w:type="spellEnd"/>
            <w:r w:rsidRPr="002B48BF">
              <w:rPr>
                <w:sz w:val="24"/>
                <w:szCs w:val="24"/>
              </w:rPr>
              <w:t xml:space="preserve"> předtím, než se podrobí některé z operací v oddílu B</w:t>
            </w:r>
          </w:p>
          <w:p w:rsidR="003149E4" w:rsidRPr="002B48BF" w:rsidRDefault="003149E4" w:rsidP="003149E4">
            <w:pPr>
              <w:rPr>
                <w:sz w:val="24"/>
                <w:szCs w:val="24"/>
              </w:rPr>
            </w:pPr>
            <w:r w:rsidRPr="002B48BF">
              <w:rPr>
                <w:sz w:val="24"/>
                <w:szCs w:val="24"/>
              </w:rPr>
              <w:t>Možnost 4: Fyzikální, mechanické a / nebo chemické ošetření</w:t>
            </w:r>
          </w:p>
          <w:p w:rsidR="003149E4" w:rsidRPr="002B48BF" w:rsidRDefault="003149E4" w:rsidP="003149E4">
            <w:pPr>
              <w:rPr>
                <w:sz w:val="24"/>
                <w:szCs w:val="24"/>
              </w:rPr>
            </w:pPr>
            <w:r w:rsidRPr="002B48BF">
              <w:rPr>
                <w:sz w:val="24"/>
                <w:szCs w:val="24"/>
              </w:rPr>
              <w:t>R12.01: odpařování, sušení, dehydratace</w:t>
            </w:r>
          </w:p>
          <w:p w:rsidR="003149E4" w:rsidRPr="002B48BF" w:rsidRDefault="003149E4" w:rsidP="003149E4">
            <w:pPr>
              <w:rPr>
                <w:sz w:val="24"/>
                <w:szCs w:val="24"/>
              </w:rPr>
            </w:pPr>
            <w:r w:rsidRPr="002B48BF">
              <w:rPr>
                <w:sz w:val="24"/>
                <w:szCs w:val="24"/>
              </w:rPr>
              <w:t>R12.02: srážení, flotace, flokulace, koagulace, dekantace</w:t>
            </w:r>
          </w:p>
          <w:p w:rsidR="00B43F68" w:rsidRPr="002B48BF" w:rsidRDefault="003149E4" w:rsidP="003149E4">
            <w:pPr>
              <w:rPr>
                <w:sz w:val="24"/>
                <w:szCs w:val="24"/>
              </w:rPr>
            </w:pPr>
            <w:r w:rsidRPr="002B48BF">
              <w:rPr>
                <w:sz w:val="24"/>
                <w:szCs w:val="24"/>
              </w:rPr>
              <w:t>(...)</w:t>
            </w:r>
          </w:p>
        </w:tc>
        <w:tc>
          <w:tcPr>
            <w:tcW w:w="3021" w:type="dxa"/>
          </w:tcPr>
          <w:p w:rsidR="003149E4" w:rsidRPr="002B48BF" w:rsidRDefault="003149E4" w:rsidP="003149E4">
            <w:pPr>
              <w:rPr>
                <w:sz w:val="24"/>
                <w:szCs w:val="24"/>
              </w:rPr>
            </w:pPr>
            <w:r w:rsidRPr="002B48BF">
              <w:rPr>
                <w:sz w:val="24"/>
                <w:szCs w:val="24"/>
              </w:rPr>
              <w:t>Možnost 1: Směšování nebo míchání odpadů před podáním některé z operací s číslem R1-R11</w:t>
            </w:r>
          </w:p>
          <w:p w:rsidR="00B43F68" w:rsidRPr="002B48BF" w:rsidRDefault="003149E4" w:rsidP="003149E4">
            <w:pPr>
              <w:rPr>
                <w:sz w:val="24"/>
                <w:szCs w:val="24"/>
              </w:rPr>
            </w:pPr>
            <w:r w:rsidRPr="002B48BF">
              <w:rPr>
                <w:sz w:val="24"/>
                <w:szCs w:val="24"/>
              </w:rPr>
              <w:t>Možnost 0: Status quo</w:t>
            </w:r>
          </w:p>
        </w:tc>
      </w:tr>
      <w:tr w:rsidR="002B48BF" w:rsidRPr="002B48BF" w:rsidTr="00002B10">
        <w:tc>
          <w:tcPr>
            <w:tcW w:w="9062" w:type="dxa"/>
            <w:gridSpan w:val="3"/>
          </w:tcPr>
          <w:p w:rsidR="002B48BF" w:rsidRPr="002B48BF" w:rsidRDefault="002B48BF" w:rsidP="005319CE">
            <w:pPr>
              <w:rPr>
                <w:sz w:val="24"/>
                <w:szCs w:val="24"/>
              </w:rPr>
            </w:pPr>
          </w:p>
        </w:tc>
      </w:tr>
      <w:tr w:rsidR="002B48BF" w:rsidRPr="002B48BF" w:rsidTr="008F380D">
        <w:tc>
          <w:tcPr>
            <w:tcW w:w="9062" w:type="dxa"/>
            <w:gridSpan w:val="3"/>
          </w:tcPr>
          <w:p w:rsidR="002B48BF" w:rsidRPr="002B48BF" w:rsidRDefault="002B48BF" w:rsidP="002B48BF">
            <w:pPr>
              <w:jc w:val="center"/>
              <w:rPr>
                <w:b/>
                <w:color w:val="FF0000"/>
                <w:sz w:val="24"/>
                <w:szCs w:val="24"/>
              </w:rPr>
            </w:pPr>
            <w:r w:rsidRPr="002B48BF">
              <w:rPr>
                <w:b/>
                <w:color w:val="FF0000"/>
                <w:sz w:val="24"/>
                <w:szCs w:val="24"/>
              </w:rPr>
              <w:t>Zdůvodnění</w:t>
            </w:r>
          </w:p>
          <w:p w:rsidR="002B48BF" w:rsidRPr="002B48BF" w:rsidRDefault="002B48BF" w:rsidP="002B48BF">
            <w:pPr>
              <w:rPr>
                <w:sz w:val="24"/>
                <w:szCs w:val="24"/>
              </w:rPr>
            </w:pPr>
            <w:r w:rsidRPr="002B48BF">
              <w:rPr>
                <w:sz w:val="24"/>
                <w:szCs w:val="24"/>
              </w:rPr>
              <w:t>Možnosti 2, 3 a 4 nesprávně popisují mechanickou úpravu pouze jako předběžnou operaci před podáním k jiným konkrétně zmíněným operacím. V mnoha případech umožňuje mechanické zpracování odpadů vyrábět čisté frakce materiálu, které přestávají být odpadem a přímo se používají jako surovina nahrazující primární materiál ve výrobních procesech. Např.:</w:t>
            </w:r>
          </w:p>
          <w:p w:rsidR="002B48BF" w:rsidRPr="002B48BF" w:rsidRDefault="002B48BF" w:rsidP="002B48BF">
            <w:pPr>
              <w:rPr>
                <w:sz w:val="24"/>
                <w:szCs w:val="24"/>
              </w:rPr>
            </w:pPr>
            <w:r w:rsidRPr="002B48BF">
              <w:rPr>
                <w:sz w:val="24"/>
                <w:szCs w:val="24"/>
              </w:rPr>
              <w:t>Mechanické zpracování kovového odpadu umožňuje přepracování tohoto odpadu v kovovém šrotu jako odpad podle nařízení Rady EU / 33/2011 o železném, ocelovém a hliníkovém šrotu nebo nařízení Rady EU / 715/2013 o měděném šrotu. Navíc pro sklo stanoví nařízení Rady EU / 1179/2012 kritéria pro konec odpadu (EOW).</w:t>
            </w:r>
          </w:p>
          <w:p w:rsidR="002B48BF" w:rsidRPr="002B48BF" w:rsidRDefault="002B48BF" w:rsidP="002B48BF">
            <w:pPr>
              <w:rPr>
                <w:sz w:val="24"/>
                <w:szCs w:val="24"/>
              </w:rPr>
            </w:pPr>
            <w:r w:rsidRPr="002B48BF">
              <w:rPr>
                <w:sz w:val="24"/>
                <w:szCs w:val="24"/>
              </w:rPr>
              <w:t>Mechanické zpracování (typické drcení), které produkuje agregáty z odpadů z výstavby a demolice (C &amp; DW), nemohlo prodávat své vlastní odpadové materiály na trhu jako produkty, ale muselo by je dodat jako odpad pro společnosti s licencí na nakládání s odpady.</w:t>
            </w:r>
          </w:p>
          <w:p w:rsidR="002B48BF" w:rsidRPr="002B48BF" w:rsidRDefault="002B48BF" w:rsidP="002B48BF">
            <w:pPr>
              <w:rPr>
                <w:sz w:val="24"/>
                <w:szCs w:val="24"/>
              </w:rPr>
            </w:pPr>
            <w:r w:rsidRPr="002B48BF">
              <w:rPr>
                <w:sz w:val="24"/>
                <w:szCs w:val="24"/>
              </w:rPr>
              <w:t>Dalším příkladem je recyklace pneumatik. Tam, granulace, která je mechanickou úpravou, je spíše považována za klíčovou úpravu finálních materiálů než předběžná nebo předběžná operace.</w:t>
            </w:r>
          </w:p>
          <w:p w:rsidR="002B48BF" w:rsidRPr="002B48BF" w:rsidRDefault="002B48BF" w:rsidP="002B48BF">
            <w:pPr>
              <w:rPr>
                <w:sz w:val="24"/>
                <w:szCs w:val="24"/>
              </w:rPr>
            </w:pPr>
            <w:r w:rsidRPr="002B48BF">
              <w:rPr>
                <w:sz w:val="24"/>
                <w:szCs w:val="24"/>
              </w:rPr>
              <w:t>Navrhovaná možnost 1 se však zabývá pouze mísením a mísením odpadů před podáním, což je skutečně předběžná operace, která musí být provedena před hlavní recyklační operací.</w:t>
            </w:r>
          </w:p>
          <w:p w:rsidR="002B48BF" w:rsidRPr="000F35F0" w:rsidRDefault="002B48BF" w:rsidP="000F35F0">
            <w:pPr>
              <w:pStyle w:val="Odstavecseseznamem"/>
              <w:numPr>
                <w:ilvl w:val="0"/>
                <w:numId w:val="2"/>
              </w:numPr>
              <w:rPr>
                <w:sz w:val="24"/>
                <w:szCs w:val="24"/>
              </w:rPr>
            </w:pPr>
            <w:r w:rsidRPr="000F35F0">
              <w:rPr>
                <w:sz w:val="24"/>
                <w:szCs w:val="24"/>
              </w:rPr>
              <w:t>EuRIC vyzývá k vymazání voleb R12 2, 3 a 4 a podporuje variantu 1 nebo alternativu 0, a sice status quo.</w:t>
            </w:r>
          </w:p>
        </w:tc>
      </w:tr>
      <w:tr w:rsidR="00972744" w:rsidRPr="002B48BF" w:rsidTr="00517259">
        <w:trPr>
          <w:trHeight w:val="62"/>
        </w:trPr>
        <w:tc>
          <w:tcPr>
            <w:tcW w:w="9062" w:type="dxa"/>
            <w:gridSpan w:val="3"/>
          </w:tcPr>
          <w:p w:rsidR="00972744" w:rsidRPr="002B48BF" w:rsidRDefault="00972744" w:rsidP="005319CE">
            <w:pPr>
              <w:rPr>
                <w:sz w:val="24"/>
                <w:szCs w:val="24"/>
              </w:rPr>
            </w:pPr>
          </w:p>
        </w:tc>
      </w:tr>
      <w:tr w:rsidR="00972744" w:rsidRPr="002B48BF" w:rsidTr="00320DF8">
        <w:tc>
          <w:tcPr>
            <w:tcW w:w="9062" w:type="dxa"/>
            <w:gridSpan w:val="3"/>
          </w:tcPr>
          <w:p w:rsidR="00972744" w:rsidRPr="00972744" w:rsidRDefault="00972744" w:rsidP="00972744">
            <w:pPr>
              <w:jc w:val="center"/>
              <w:rPr>
                <w:b/>
                <w:sz w:val="24"/>
                <w:szCs w:val="24"/>
              </w:rPr>
            </w:pPr>
            <w:r w:rsidRPr="00972744">
              <w:rPr>
                <w:b/>
                <w:color w:val="FF0000"/>
                <w:sz w:val="24"/>
                <w:szCs w:val="24"/>
              </w:rPr>
              <w:t>Pro další informace kontaktujte: euric@euric-aisbl.eu</w:t>
            </w:r>
          </w:p>
        </w:tc>
      </w:tr>
    </w:tbl>
    <w:p w:rsidR="00900C3D" w:rsidRPr="002B48BF" w:rsidRDefault="00900C3D" w:rsidP="005319CE">
      <w:pPr>
        <w:rPr>
          <w:sz w:val="24"/>
          <w:szCs w:val="24"/>
        </w:rPr>
      </w:pPr>
      <w:bookmarkStart w:id="0" w:name="_GoBack"/>
      <w:bookmarkEnd w:id="0"/>
    </w:p>
    <w:sectPr w:rsidR="00900C3D" w:rsidRPr="002B4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457DA"/>
    <w:multiLevelType w:val="hybridMultilevel"/>
    <w:tmpl w:val="209A32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3637BA"/>
    <w:multiLevelType w:val="hybridMultilevel"/>
    <w:tmpl w:val="4E0218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E"/>
    <w:rsid w:val="00034E0A"/>
    <w:rsid w:val="000F35F0"/>
    <w:rsid w:val="00183E66"/>
    <w:rsid w:val="002B48BF"/>
    <w:rsid w:val="002F2B3F"/>
    <w:rsid w:val="003149E4"/>
    <w:rsid w:val="00322DFF"/>
    <w:rsid w:val="00372214"/>
    <w:rsid w:val="003923CB"/>
    <w:rsid w:val="003C3704"/>
    <w:rsid w:val="003D7AEA"/>
    <w:rsid w:val="005319CE"/>
    <w:rsid w:val="0058700D"/>
    <w:rsid w:val="005C0107"/>
    <w:rsid w:val="00634FB0"/>
    <w:rsid w:val="006704EF"/>
    <w:rsid w:val="006F4CDB"/>
    <w:rsid w:val="008839D0"/>
    <w:rsid w:val="00900C3D"/>
    <w:rsid w:val="00972744"/>
    <w:rsid w:val="00AC4CEE"/>
    <w:rsid w:val="00B0635E"/>
    <w:rsid w:val="00B43F68"/>
    <w:rsid w:val="00D66A54"/>
    <w:rsid w:val="00D9673D"/>
    <w:rsid w:val="00F65935"/>
    <w:rsid w:val="00FF6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E783"/>
  <w15:chartTrackingRefBased/>
  <w15:docId w15:val="{107CFA06-30A8-4637-8A28-3CD4023E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0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F6211"/>
    <w:pPr>
      <w:spacing w:after="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1097</Words>
  <Characters>6476</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2</cp:revision>
  <dcterms:created xsi:type="dcterms:W3CDTF">2019-02-28T10:29:00Z</dcterms:created>
  <dcterms:modified xsi:type="dcterms:W3CDTF">2019-02-28T10:29:00Z</dcterms:modified>
</cp:coreProperties>
</file>